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0A0"/>
      </w:tblPr>
      <w:tblGrid>
        <w:gridCol w:w="4678"/>
        <w:gridCol w:w="4820"/>
      </w:tblGrid>
      <w:tr w:rsidR="001C3E2B" w:rsidRPr="002A2597" w:rsidTr="00792EC7">
        <w:trPr>
          <w:trHeight w:val="1418"/>
        </w:trPr>
        <w:tc>
          <w:tcPr>
            <w:tcW w:w="4678" w:type="dxa"/>
          </w:tcPr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3E2B" w:rsidRPr="002A2597" w:rsidRDefault="001C3E2B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C3E2B" w:rsidRPr="002A2597" w:rsidRDefault="001C3E2B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1C3E2B" w:rsidRPr="002A2597" w:rsidRDefault="001C3E2B" w:rsidP="00910462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 w:rsidRPr="002E7915">
              <w:rPr>
                <w:rFonts w:ascii="Times New Roman" w:hAnsi="Times New Roman" w:cs="Times New Roman"/>
                <w:lang w:eastAsia="ru-RU"/>
              </w:rPr>
              <w:t xml:space="preserve">  29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2E7915">
              <w:rPr>
                <w:rFonts w:ascii="Times New Roman" w:hAnsi="Times New Roman" w:cs="Times New Roman"/>
                <w:lang w:eastAsia="ru-RU"/>
              </w:rPr>
              <w:t>02.</w:t>
            </w:r>
            <w:r w:rsidRPr="002A2597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</w:tc>
      </w:tr>
      <w:bookmarkEnd w:id="0"/>
    </w:tbl>
    <w:p w:rsidR="001C3E2B" w:rsidRPr="002A2597" w:rsidRDefault="001C3E2B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3E2B" w:rsidRPr="002A2597" w:rsidRDefault="001C3E2B" w:rsidP="000B764C">
      <w:pPr>
        <w:keepNext/>
        <w:keepLines/>
        <w:ind w:right="410" w:firstLine="567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2A2597">
        <w:rPr>
          <w:rFonts w:ascii="Times New Roman" w:hAnsi="Times New Roman" w:cs="Times New Roman"/>
          <w:b/>
          <w:bCs/>
          <w:sz w:val="44"/>
          <w:szCs w:val="44"/>
        </w:rPr>
        <w:t>ПРОГРАМА</w:t>
      </w:r>
    </w:p>
    <w:p w:rsidR="001C3E2B" w:rsidRPr="002A2597" w:rsidRDefault="001C3E2B" w:rsidP="000B764C">
      <w:pPr>
        <w:ind w:right="41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97">
        <w:rPr>
          <w:rFonts w:ascii="Times New Roman" w:hAnsi="Times New Roman" w:cs="Times New Roman"/>
          <w:b/>
          <w:bCs/>
          <w:sz w:val="28"/>
          <w:szCs w:val="28"/>
        </w:rPr>
        <w:t>відшкодування різниці в тарифах комунальним підприємствам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Лозівської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Харківської області 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t>на 2024-2026 роки</w:t>
      </w: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1C3E2B" w:rsidRPr="002A2597" w:rsidRDefault="001C3E2B" w:rsidP="00AF7448">
      <w:pPr>
        <w:pStyle w:val="a0"/>
        <w:shd w:val="clear" w:color="auto" w:fill="auto"/>
        <w:spacing w:line="240" w:lineRule="auto"/>
        <w:ind w:right="410"/>
        <w:rPr>
          <w:lang w:eastAsia="ru-RU"/>
        </w:rPr>
      </w:pPr>
    </w:p>
    <w:p w:rsidR="001C3E2B" w:rsidRPr="002A2597" w:rsidRDefault="001C3E2B" w:rsidP="00AF7448">
      <w:pPr>
        <w:pStyle w:val="a0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t>1.</w:t>
      </w:r>
      <w:r w:rsidRPr="002A2597">
        <w:t>Паспорт Програми</w:t>
      </w:r>
    </w:p>
    <w:tbl>
      <w:tblPr>
        <w:tblW w:w="9624" w:type="dxa"/>
        <w:tblCellMar>
          <w:left w:w="10" w:type="dxa"/>
          <w:right w:w="10" w:type="dxa"/>
        </w:tblCellMar>
        <w:tblLook w:val="00A0"/>
      </w:tblPr>
      <w:tblGrid>
        <w:gridCol w:w="16"/>
        <w:gridCol w:w="816"/>
        <w:gridCol w:w="2297"/>
        <w:gridCol w:w="6495"/>
      </w:tblGrid>
      <w:tr w:rsidR="001C3E2B" w:rsidRPr="002A2597" w:rsidTr="00AF7448">
        <w:trPr>
          <w:gridBefore w:val="1"/>
          <w:wBefore w:w="16" w:type="dxa"/>
          <w:trHeight w:hRule="exact" w:val="7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</w:rPr>
            </w:pPr>
            <w:r w:rsidRPr="00577063">
              <w:rPr>
                <w:color w:val="000000"/>
              </w:rPr>
              <w:br w:type="page"/>
            </w:r>
            <w:r w:rsidRPr="002A2597">
              <w:rPr>
                <w:rStyle w:val="22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 xml:space="preserve">Лозівська міська рада Харківської області </w:t>
            </w:r>
          </w:p>
        </w:tc>
      </w:tr>
      <w:tr w:rsidR="001C3E2B" w:rsidRPr="002A2597" w:rsidTr="00F469EA">
        <w:trPr>
          <w:gridBefore w:val="1"/>
          <w:wBefore w:w="16" w:type="dxa"/>
          <w:trHeight w:hRule="exact" w:val="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2A2597" w:rsidRDefault="001C3E2B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2A2597" w:rsidRDefault="001C3E2B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2B" w:rsidRPr="002A2597" w:rsidRDefault="001C3E2B" w:rsidP="00CD05A5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1C3E2B" w:rsidRPr="002A2597" w:rsidTr="00F469EA">
        <w:trPr>
          <w:gridBefore w:val="1"/>
          <w:wBefore w:w="16" w:type="dxa"/>
          <w:trHeight w:hRule="exact" w:val="7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</w:rPr>
            </w:pPr>
            <w:r w:rsidRPr="00577063">
              <w:rPr>
                <w:color w:val="000000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</w:rPr>
            </w:pPr>
            <w:r w:rsidRPr="00577063">
              <w:rPr>
                <w:color w:val="000000"/>
              </w:rPr>
              <w:t>Співрозробник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Управління економіки Лозівської міської ради Харківської області</w:t>
            </w:r>
          </w:p>
        </w:tc>
      </w:tr>
      <w:tr w:rsidR="001C3E2B" w:rsidRPr="002A2597" w:rsidTr="000B2F69">
        <w:trPr>
          <w:gridBefore w:val="1"/>
          <w:wBefore w:w="16" w:type="dxa"/>
          <w:trHeight w:hRule="exact" w:val="26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</w:rPr>
            </w:pPr>
            <w:r w:rsidRPr="002A2597">
              <w:rPr>
                <w:rStyle w:val="22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8D4D02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577063">
              <w:rPr>
                <w:color w:val="000000"/>
              </w:rPr>
              <w:t>Комунальне підприємство «Теплоенерго» Лозівської міської ради Харківської області, комунальне підприємство «Тепловодосервіс» Лозівської міської ради Харківської області, 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</w:tr>
      <w:tr w:rsidR="001C3E2B" w:rsidRPr="002A2597" w:rsidTr="00AF7448">
        <w:trPr>
          <w:gridBefore w:val="1"/>
          <w:wBefore w:w="16" w:type="dxa"/>
          <w:trHeight w:hRule="exact" w:val="9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</w:rPr>
            </w:pPr>
            <w:r w:rsidRPr="002A2597">
              <w:rPr>
                <w:rStyle w:val="22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rPr>
                <w:color w:val="000000"/>
              </w:rPr>
            </w:pPr>
            <w:r w:rsidRPr="002A2597">
              <w:rPr>
                <w:rStyle w:val="22"/>
              </w:rPr>
              <w:t>Відповідальний 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1C3E2B" w:rsidRPr="002A2597" w:rsidTr="00AF7448">
        <w:trPr>
          <w:gridBefore w:val="1"/>
          <w:wBefore w:w="16" w:type="dxa"/>
          <w:trHeight w:hRule="exact" w:val="10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2A2597" w:rsidRDefault="001C3E2B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</w:rPr>
            </w:pPr>
            <w:r w:rsidRPr="002A2597">
              <w:rPr>
                <w:rStyle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2A2597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</w:rPr>
            </w:pPr>
            <w:r w:rsidRPr="002A2597">
              <w:rPr>
                <w:rStyle w:val="22"/>
              </w:rPr>
              <w:t>Головний розпорядник коштів</w:t>
            </w:r>
          </w:p>
          <w:p w:rsidR="001C3E2B" w:rsidRPr="002A2597" w:rsidRDefault="001C3E2B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2B" w:rsidRPr="002A2597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1C3E2B" w:rsidRPr="002A2597" w:rsidTr="00AF7448">
        <w:trPr>
          <w:gridBefore w:val="1"/>
          <w:wBefore w:w="16" w:type="dxa"/>
          <w:trHeight w:hRule="exact" w:val="29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577063" w:rsidRDefault="001C3E2B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</w:rPr>
            </w:pPr>
            <w:r w:rsidRPr="002A2597">
              <w:rPr>
                <w:rStyle w:val="22"/>
              </w:rPr>
              <w:t xml:space="preserve">     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E2B" w:rsidRPr="002A2597" w:rsidRDefault="001C3E2B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Постанова Кабінету Міністрів України «Про забезпечення єдиного підходу до формування тарифів на комунальні послуги»,</w:t>
            </w:r>
          </w:p>
          <w:p w:rsidR="001C3E2B" w:rsidRPr="002A2597" w:rsidRDefault="001C3E2B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України:</w:t>
            </w:r>
          </w:p>
          <w:p w:rsidR="001C3E2B" w:rsidRPr="002A2597" w:rsidRDefault="001C3E2B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місцеве самоврядування в Україні»;</w:t>
            </w:r>
          </w:p>
          <w:p w:rsidR="001C3E2B" w:rsidRPr="002A2597" w:rsidRDefault="001C3E2B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житлово-комунальні послуги»;</w:t>
            </w:r>
          </w:p>
          <w:p w:rsidR="001C3E2B" w:rsidRPr="002A2597" w:rsidRDefault="001C3E2B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теплопостачання».</w:t>
            </w:r>
          </w:p>
          <w:p w:rsidR="001C3E2B" w:rsidRPr="00577063" w:rsidRDefault="001C3E2B" w:rsidP="00CD05A5">
            <w:pPr>
              <w:pStyle w:val="210"/>
              <w:shd w:val="clear" w:color="auto" w:fill="auto"/>
              <w:tabs>
                <w:tab w:val="left" w:pos="299"/>
              </w:tabs>
              <w:spacing w:before="0" w:after="0" w:line="240" w:lineRule="auto"/>
              <w:ind w:right="50"/>
              <w:jc w:val="both"/>
              <w:rPr>
                <w:bCs/>
                <w:color w:val="000000"/>
                <w:shd w:val="clear" w:color="auto" w:fill="FFFFFF"/>
              </w:rPr>
            </w:pPr>
            <w:r w:rsidRPr="00577063">
              <w:rPr>
                <w:color w:val="000000"/>
                <w:lang w:eastAsia="ar-SA"/>
              </w:rPr>
              <w:t xml:space="preserve">- «Про ціни та ціноутворення» </w:t>
            </w:r>
          </w:p>
        </w:tc>
      </w:tr>
      <w:tr w:rsidR="001C3E2B" w:rsidRPr="002A2597" w:rsidTr="00AF7448">
        <w:trPr>
          <w:trHeight w:hRule="exact" w:val="669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E2B" w:rsidRPr="00577063" w:rsidRDefault="001C3E2B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</w:rPr>
            </w:pPr>
            <w:r w:rsidRPr="002A2597">
              <w:rPr>
                <w:rStyle w:val="22"/>
              </w:rPr>
              <w:t xml:space="preserve">      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E2B" w:rsidRPr="00577063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2024-2026 роки</w:t>
            </w:r>
          </w:p>
        </w:tc>
      </w:tr>
      <w:tr w:rsidR="001C3E2B" w:rsidRPr="002A2597" w:rsidTr="007138DB">
        <w:trPr>
          <w:trHeight w:hRule="exact" w:val="2018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2B" w:rsidRPr="00577063" w:rsidRDefault="001C3E2B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</w:rPr>
            </w:pPr>
            <w:r w:rsidRPr="002A2597">
              <w:rPr>
                <w:rStyle w:val="22"/>
              </w:rPr>
              <w:t xml:space="preserve">      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Орієнтовний обсяг фінансових ресурсів, необхідних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2B" w:rsidRPr="002A2597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2024 рік – 20000,00 тис.грн.</w:t>
            </w:r>
          </w:p>
          <w:p w:rsidR="001C3E2B" w:rsidRPr="002A2597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2025 рік – 21400,00 тис.грн.</w:t>
            </w:r>
          </w:p>
          <w:p w:rsidR="001C3E2B" w:rsidRPr="00577063" w:rsidRDefault="001C3E2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2026 рік – 22650,00 тис.грн.</w:t>
            </w:r>
          </w:p>
        </w:tc>
      </w:tr>
      <w:tr w:rsidR="001C3E2B" w:rsidRPr="002A2597" w:rsidTr="000E1A6E">
        <w:trPr>
          <w:trHeight w:hRule="exact" w:val="1981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577063" w:rsidRDefault="001C3E2B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  <w:rPr>
                <w:color w:val="000000"/>
              </w:rPr>
            </w:pPr>
            <w:r w:rsidRPr="002A2597">
              <w:rPr>
                <w:rStyle w:val="22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Кошти бюджету Лозівської міської територіальної громади</w:t>
            </w:r>
            <w:r>
              <w:rPr>
                <w:rStyle w:val="22"/>
              </w:rPr>
              <w:t xml:space="preserve"> в т.ч. заборгованість минулих періодів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2B" w:rsidRPr="002A2597" w:rsidRDefault="001C3E2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 xml:space="preserve">2024 рік –20000,00 тис.грн. </w:t>
            </w:r>
          </w:p>
          <w:p w:rsidR="001C3E2B" w:rsidRPr="002A2597" w:rsidRDefault="001C3E2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2025 рік – 21400,00 тис.грн.</w:t>
            </w:r>
          </w:p>
          <w:p w:rsidR="001C3E2B" w:rsidRPr="00577063" w:rsidRDefault="001C3E2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2026 рік – 22650,00 тис.грн.</w:t>
            </w:r>
          </w:p>
        </w:tc>
      </w:tr>
      <w:tr w:rsidR="001C3E2B" w:rsidRPr="002A2597" w:rsidTr="000B2F69">
        <w:trPr>
          <w:trHeight w:hRule="exact" w:val="712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2B" w:rsidRPr="002A2597" w:rsidRDefault="001C3E2B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E2B" w:rsidRPr="00577063" w:rsidRDefault="001C3E2B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</w:rPr>
            </w:pPr>
            <w:r w:rsidRPr="002A2597">
              <w:rPr>
                <w:rStyle w:val="22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2B" w:rsidRPr="00577063" w:rsidRDefault="001C3E2B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color w:val="000000"/>
                <w:highlight w:val="yellow"/>
              </w:rPr>
            </w:pPr>
            <w:r w:rsidRPr="002A2597">
              <w:rPr>
                <w:rStyle w:val="22"/>
              </w:rPr>
              <w:t>-</w:t>
            </w:r>
          </w:p>
        </w:tc>
      </w:tr>
    </w:tbl>
    <w:p w:rsidR="001C3E2B" w:rsidRPr="002A2597" w:rsidRDefault="001C3E2B" w:rsidP="000E1A6E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</w:p>
    <w:p w:rsidR="001C3E2B" w:rsidRPr="002A2597" w:rsidRDefault="001C3E2B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1C3E2B" w:rsidRPr="002A2597" w:rsidRDefault="001C3E2B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2B" w:rsidRPr="002A2597" w:rsidRDefault="001C3E2B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Pr="002A2597">
        <w:t xml:space="preserve"> </w:t>
      </w:r>
      <w:r w:rsidRPr="002A2597">
        <w:rPr>
          <w:rFonts w:ascii="Times New Roman" w:hAnsi="Times New Roman" w:cs="Times New Roman"/>
          <w:sz w:val="28"/>
          <w:szCs w:val="28"/>
        </w:rPr>
        <w:t>відшкодування різниці в тарифах комунальним підприємствам Лозівської міської ради Харківської області на 2024-2026 роки (далі - Програма) зумовлено тим, що виконавчий  комітет  міської  ради затверджує  тарифи  житлово-комунальним  підприємствам</w:t>
      </w:r>
      <w:r>
        <w:rPr>
          <w:rFonts w:ascii="Times New Roman" w:hAnsi="Times New Roman" w:cs="Times New Roman"/>
          <w:sz w:val="28"/>
          <w:szCs w:val="28"/>
        </w:rPr>
        <w:t xml:space="preserve">  у  розмірі,  нижче економічно </w:t>
      </w:r>
      <w:r w:rsidRPr="002A2597">
        <w:rPr>
          <w:rFonts w:ascii="Times New Roman" w:hAnsi="Times New Roman" w:cs="Times New Roman"/>
          <w:sz w:val="28"/>
          <w:szCs w:val="28"/>
        </w:rPr>
        <w:t xml:space="preserve">обґрунтованих витрат на виробництво (надання), що призводить до отримання  збитків та погіршення фінансового стану  виробників  та  надавачів послуг, з метою зменшення фінансового  навантаження  на  споживачів житлово-комунальних  послуг  у  Лозівській міській територіальній громаді, які тривалий період часу не мають можливості  через дефіцит робочих місць, стан здоров'я або з інших причин працевлаштуватися, а тому, отримують на сім'ю незначний сукупний дохід. </w:t>
      </w:r>
    </w:p>
    <w:p w:rsidR="001C3E2B" w:rsidRPr="002A2597" w:rsidRDefault="001C3E2B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 w:rsidRPr="002A2597">
        <w:t>2.2.  Правовою  основою  Програми  є  Конституція  України, Бюджетний  кодекс України,  Закони  України «Про місцеве самоврядування в Україні», «Про  ціни  і ціноутворення», «Про  житлово-комунальні  послуги»</w:t>
      </w:r>
      <w:r w:rsidRPr="002A2597">
        <w:rPr>
          <w:bCs/>
          <w:shd w:val="clear" w:color="auto" w:fill="FFFFFF"/>
        </w:rPr>
        <w:t xml:space="preserve">, </w:t>
      </w:r>
      <w:r w:rsidRPr="002A2597">
        <w:t>інші законодавчі та нормативні акти з питань надання житлово-комунальних послуг.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Пунктами статті 3 Закону України «Про житлово-комун</w:t>
      </w:r>
      <w:r>
        <w:rPr>
          <w:rFonts w:ascii="Times New Roman" w:hAnsi="Times New Roman" w:cs="Times New Roman"/>
          <w:sz w:val="28"/>
          <w:szCs w:val="28"/>
        </w:rPr>
        <w:t>альні послуги» від 09.11.2017 №</w:t>
      </w:r>
      <w:r w:rsidRPr="002A2597">
        <w:rPr>
          <w:rFonts w:ascii="Times New Roman" w:hAnsi="Times New Roman" w:cs="Times New Roman"/>
          <w:sz w:val="28"/>
          <w:szCs w:val="28"/>
        </w:rPr>
        <w:t>2189-VІІI  (далі – Закон № 2189-VІІI)  (зі змінами                                  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 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витрат на виробництво таких послуг;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  4 -   регулювання   цін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97">
        <w:rPr>
          <w:rFonts w:ascii="Times New Roman" w:hAnsi="Times New Roman" w:cs="Times New Roman"/>
          <w:sz w:val="28"/>
          <w:szCs w:val="28"/>
        </w:rPr>
        <w:t xml:space="preserve">/тарифів   на    житлово-комунальні   послуги у випадках,    визначених   законом, з урахуванням досягнутого рівня </w:t>
      </w:r>
    </w:p>
    <w:p w:rsidR="001C3E2B" w:rsidRPr="002A2597" w:rsidRDefault="001C3E2B" w:rsidP="00AF7448">
      <w:pPr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соціально-економічного розвитку, природних особливостей відповідного регіону та технічних можливостей.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Статтею 15 Закону України «Про ціни і ціноутворення»                                  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Постановою Кабінету Міністр</w:t>
      </w:r>
      <w:r>
        <w:rPr>
          <w:rFonts w:ascii="Times New Roman" w:hAnsi="Times New Roman" w:cs="Times New Roman"/>
          <w:sz w:val="28"/>
          <w:szCs w:val="28"/>
        </w:rPr>
        <w:t>ів України від 01.06.2011  №</w:t>
      </w:r>
      <w:r w:rsidRPr="002A2597">
        <w:rPr>
          <w:rFonts w:ascii="Times New Roman" w:hAnsi="Times New Roman" w:cs="Times New Roman"/>
          <w:sz w:val="28"/>
          <w:szCs w:val="28"/>
        </w:rPr>
        <w:t>869 «Про забезпечення єдиного підходу до формування тарифів на житлово-комунальні послуги» затверджені:</w:t>
      </w:r>
    </w:p>
    <w:p w:rsidR="001C3E2B" w:rsidRPr="000B2F69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9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9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та їх дочірніх підприємств </w:t>
      </w:r>
      <w:r w:rsidRPr="002A2597">
        <w:rPr>
          <w:rFonts w:ascii="Times New Roman" w:hAnsi="Times New Roman" w:cs="Times New Roman"/>
          <w:sz w:val="28"/>
          <w:szCs w:val="28"/>
        </w:rPr>
        <w:t xml:space="preserve">у 2024 році </w:t>
      </w:r>
      <w:r>
        <w:rPr>
          <w:rFonts w:ascii="Times New Roman" w:hAnsi="Times New Roman" w:cs="Times New Roman"/>
          <w:sz w:val="28"/>
          <w:szCs w:val="28"/>
        </w:rPr>
        <w:t xml:space="preserve"> (в тому числі заборгованість минулих періодів) згідно поточних та попередніх періодів, які підтверджуються актами звіряння на даний період </w:t>
      </w:r>
      <w:r w:rsidRPr="002A2597">
        <w:rPr>
          <w:rFonts w:ascii="Times New Roman" w:hAnsi="Times New Roman" w:cs="Times New Roman"/>
          <w:sz w:val="28"/>
          <w:szCs w:val="28"/>
        </w:rPr>
        <w:t>є найбільш реальним джерелом забезпечення фінансової діяльності даних 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Враховуюч</w:t>
      </w:r>
      <w:r>
        <w:rPr>
          <w:rFonts w:ascii="Times New Roman" w:hAnsi="Times New Roman" w:cs="Times New Roman"/>
          <w:sz w:val="28"/>
          <w:szCs w:val="28"/>
        </w:rPr>
        <w:t>и вищезазначене, відшкодування міською радою</w:t>
      </w:r>
      <w:r w:rsidRPr="002A2597">
        <w:rPr>
          <w:rFonts w:ascii="Times New Roman" w:hAnsi="Times New Roman" w:cs="Times New Roman"/>
          <w:sz w:val="28"/>
          <w:szCs w:val="28"/>
        </w:rPr>
        <w:t xml:space="preserve"> різниці м</w:t>
      </w:r>
      <w:r>
        <w:rPr>
          <w:rFonts w:ascii="Times New Roman" w:hAnsi="Times New Roman" w:cs="Times New Roman"/>
          <w:sz w:val="28"/>
          <w:szCs w:val="28"/>
        </w:rPr>
        <w:t>іж розміром тарифу на</w:t>
      </w:r>
      <w:r w:rsidRPr="002A2597">
        <w:rPr>
          <w:rFonts w:ascii="Times New Roman" w:hAnsi="Times New Roman" w:cs="Times New Roman"/>
          <w:sz w:val="28"/>
          <w:szCs w:val="28"/>
        </w:rPr>
        <w:t xml:space="preserve"> послуги </w:t>
      </w:r>
      <w:r>
        <w:rPr>
          <w:rFonts w:ascii="Times New Roman" w:hAnsi="Times New Roman" w:cs="Times New Roman"/>
          <w:sz w:val="28"/>
          <w:szCs w:val="28"/>
        </w:rPr>
        <w:t xml:space="preserve">з централізованого водопостачання, централізованого водовідведення, централізованого теплопостачання </w:t>
      </w:r>
      <w:r w:rsidRPr="002A2597">
        <w:rPr>
          <w:rFonts w:ascii="Times New Roman" w:hAnsi="Times New Roman" w:cs="Times New Roman"/>
          <w:sz w:val="28"/>
          <w:szCs w:val="28"/>
        </w:rPr>
        <w:t>та 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1C3E2B" w:rsidRPr="002A2597" w:rsidRDefault="001C3E2B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E2B" w:rsidRPr="002A2597" w:rsidRDefault="001C3E2B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1C3E2B" w:rsidRPr="002A2597" w:rsidRDefault="001C3E2B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</w:t>
      </w:r>
      <w:r>
        <w:rPr>
          <w:color w:val="000000"/>
          <w:sz w:val="28"/>
          <w:szCs w:val="28"/>
          <w:lang w:val="uk-UA"/>
        </w:rPr>
        <w:t xml:space="preserve"> </w:t>
      </w:r>
      <w:r w:rsidRPr="006C250A">
        <w:rPr>
          <w:sz w:val="28"/>
          <w:szCs w:val="28"/>
          <w:lang w:val="uk-UA"/>
        </w:rPr>
        <w:t>(в тому числі заборгованість минулих періодів)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 Лозівської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 xml:space="preserve"> та їх дочірніх підприємств, відповідно до вимог чинного законодавства України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</w:t>
      </w:r>
      <w:r>
        <w:rPr>
          <w:color w:val="000000"/>
          <w:sz w:val="28"/>
          <w:szCs w:val="28"/>
          <w:lang w:val="uk-UA"/>
        </w:rPr>
        <w:t xml:space="preserve"> і покращення якості </w:t>
      </w:r>
      <w:r w:rsidRPr="002A2597">
        <w:rPr>
          <w:color w:val="000000"/>
          <w:sz w:val="28"/>
          <w:szCs w:val="28"/>
          <w:lang w:val="uk-UA"/>
        </w:rPr>
        <w:t xml:space="preserve"> послуг</w:t>
      </w:r>
      <w:r>
        <w:rPr>
          <w:color w:val="000000"/>
          <w:sz w:val="28"/>
          <w:szCs w:val="28"/>
          <w:lang w:val="uk-UA"/>
        </w:rPr>
        <w:t xml:space="preserve"> з централізованого теплопостачання, водопостачання та водовідведення 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громади;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1C3E2B" w:rsidRPr="002A2597" w:rsidRDefault="001C3E2B" w:rsidP="00546454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</w:t>
      </w:r>
      <w:r>
        <w:rPr>
          <w:color w:val="000000"/>
          <w:sz w:val="28"/>
          <w:szCs w:val="28"/>
          <w:lang w:val="uk-UA"/>
        </w:rPr>
        <w:t xml:space="preserve"> Лозівської міської ради Харківської області та їх дочірніх підприємств з оплати праці </w:t>
      </w:r>
      <w:r w:rsidRPr="002A2597">
        <w:rPr>
          <w:color w:val="000000"/>
          <w:sz w:val="28"/>
          <w:szCs w:val="28"/>
          <w:lang w:val="uk-UA"/>
        </w:rPr>
        <w:t>.</w:t>
      </w:r>
    </w:p>
    <w:p w:rsidR="001C3E2B" w:rsidRPr="002A2597" w:rsidRDefault="001C3E2B" w:rsidP="00546454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C3E2B" w:rsidRPr="002A2597" w:rsidRDefault="001C3E2B" w:rsidP="00916A9A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>4. Фінансове забезпечення Програм</w:t>
      </w:r>
      <w:r>
        <w:rPr>
          <w:b/>
          <w:color w:val="000000"/>
          <w:sz w:val="28"/>
          <w:szCs w:val="28"/>
          <w:lang w:val="uk-UA"/>
        </w:rPr>
        <w:t>и</w:t>
      </w:r>
    </w:p>
    <w:p w:rsidR="001C3E2B" w:rsidRPr="002A2597" w:rsidRDefault="001C3E2B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1C3E2B" w:rsidRPr="002A2597" w:rsidRDefault="001C3E2B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4.1. Фінансове забезпечення реалізації Програми буде здійснюватися за рахунок коштів </w:t>
      </w:r>
      <w:r>
        <w:rPr>
          <w:sz w:val="28"/>
          <w:szCs w:val="28"/>
          <w:lang w:val="uk-UA"/>
        </w:rPr>
        <w:t xml:space="preserve">з </w:t>
      </w:r>
      <w:r w:rsidRPr="002A2597">
        <w:rPr>
          <w:sz w:val="28"/>
          <w:szCs w:val="28"/>
          <w:lang w:val="uk-UA"/>
        </w:rPr>
        <w:t>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1C3E2B" w:rsidRDefault="001C3E2B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4.2. Головний розпорядник коштів здійснює перерахування коштів  </w:t>
      </w:r>
      <w:r>
        <w:rPr>
          <w:sz w:val="28"/>
          <w:szCs w:val="28"/>
          <w:lang w:val="uk-UA"/>
        </w:rPr>
        <w:t xml:space="preserve">з бюджету Лозівської міської територіальної громади </w:t>
      </w:r>
      <w:r w:rsidRPr="002A2597">
        <w:rPr>
          <w:sz w:val="28"/>
          <w:szCs w:val="28"/>
          <w:lang w:val="uk-UA"/>
        </w:rPr>
        <w:t>одержувачу бюджетних коштів –</w:t>
      </w:r>
      <w:r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комунальним підприємствам Лозівської міської ради Харківської област</w:t>
      </w:r>
      <w:r>
        <w:rPr>
          <w:sz w:val="28"/>
          <w:szCs w:val="28"/>
          <w:lang w:val="uk-UA"/>
        </w:rPr>
        <w:t>і та їх дочірнім підприємствам згідно Порядку відшкодування різниці в тарифах комунальним підприємствам Лозівської міської ради Харківської області (додаток 3 до Програми)</w:t>
      </w:r>
      <w:r w:rsidRPr="002A2597">
        <w:rPr>
          <w:sz w:val="28"/>
          <w:szCs w:val="28"/>
          <w:lang w:val="uk-UA"/>
        </w:rPr>
        <w:t xml:space="preserve"> на рахунки, відкриті в Лозівському </w:t>
      </w:r>
      <w:r>
        <w:rPr>
          <w:sz w:val="28"/>
          <w:szCs w:val="28"/>
          <w:lang w:val="uk-UA"/>
        </w:rPr>
        <w:t>управлінні Держказначейської служби України в</w:t>
      </w:r>
      <w:r w:rsidRPr="002A2597">
        <w:rPr>
          <w:sz w:val="28"/>
          <w:szCs w:val="28"/>
          <w:lang w:val="uk-UA"/>
        </w:rPr>
        <w:t xml:space="preserve"> Харківської області</w:t>
      </w:r>
      <w:r>
        <w:rPr>
          <w:sz w:val="28"/>
          <w:szCs w:val="28"/>
          <w:lang w:val="uk-UA"/>
        </w:rPr>
        <w:t>, на підставі Договору (додаток 4 до Програми) та розрахунку обсягів різниці в тарифах (додаток 5 до Програми)</w:t>
      </w:r>
      <w:bookmarkStart w:id="2" w:name="_GoBack"/>
      <w:bookmarkEnd w:id="2"/>
      <w:r>
        <w:rPr>
          <w:sz w:val="28"/>
          <w:szCs w:val="28"/>
          <w:lang w:val="uk-UA"/>
        </w:rPr>
        <w:t>.</w:t>
      </w:r>
    </w:p>
    <w:p w:rsidR="001C3E2B" w:rsidRPr="002A2597" w:rsidRDefault="001C3E2B" w:rsidP="007D22FA">
      <w:pPr>
        <w:pStyle w:val="NormalWeb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A2597">
        <w:rPr>
          <w:sz w:val="28"/>
          <w:szCs w:val="28"/>
          <w:lang w:val="uk-UA"/>
        </w:rPr>
        <w:t>Виконання Програми буде здійснюватись у три етапи: І етап – 2024 рік; ІІ етап – 2025 рік; Ш етап – 2026 рік.</w:t>
      </w:r>
    </w:p>
    <w:p w:rsidR="001C3E2B" w:rsidRPr="00900F46" w:rsidRDefault="001C3E2B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>
        <w:rPr>
          <w:sz w:val="28"/>
          <w:szCs w:val="28"/>
          <w:lang w:val="uk-UA"/>
        </w:rPr>
        <w:t xml:space="preserve"> складає  64050, тис. грн</w:t>
      </w:r>
      <w:r w:rsidRPr="00900F46">
        <w:rPr>
          <w:rStyle w:val="22"/>
          <w:szCs w:val="28"/>
        </w:rPr>
        <w:t>.</w:t>
      </w:r>
    </w:p>
    <w:p w:rsidR="001C3E2B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1C3E2B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1C3E2B" w:rsidRPr="00900F46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1C3E2B" w:rsidRPr="00900F46" w:rsidRDefault="001C3E2B" w:rsidP="005A173B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color w:val="000000"/>
          <w:sz w:val="28"/>
          <w:szCs w:val="28"/>
          <w:shd w:val="clear" w:color="auto" w:fill="FAFAFA"/>
          <w:lang w:val="uk-UA"/>
        </w:rPr>
      </w:pPr>
      <w:r>
        <w:rPr>
          <w:b/>
          <w:color w:val="000000"/>
          <w:sz w:val="28"/>
          <w:szCs w:val="28"/>
          <w:shd w:val="clear" w:color="auto" w:fill="FAFAFA"/>
          <w:lang w:val="uk-UA"/>
        </w:rPr>
        <w:t>5. Основні завдання Програми</w:t>
      </w:r>
    </w:p>
    <w:p w:rsidR="001C3E2B" w:rsidRPr="00900F46" w:rsidRDefault="001C3E2B" w:rsidP="005A173B">
      <w:pPr>
        <w:pStyle w:val="NormalWeb"/>
        <w:shd w:val="clear" w:color="auto" w:fill="FFFFFF"/>
        <w:spacing w:before="0" w:beforeAutospacing="0" w:after="0"/>
        <w:ind w:firstLine="567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t>- надання ф</w:t>
      </w:r>
      <w:r>
        <w:rPr>
          <w:color w:val="000000"/>
          <w:sz w:val="28"/>
          <w:szCs w:val="28"/>
          <w:lang w:val="uk-UA"/>
        </w:rPr>
        <w:t>інансової підтримки комунальним підприємствам та їх</w:t>
      </w:r>
      <w:r w:rsidRPr="00900F46">
        <w:rPr>
          <w:color w:val="000000"/>
          <w:sz w:val="28"/>
          <w:szCs w:val="28"/>
          <w:lang w:val="uk-UA"/>
        </w:rPr>
        <w:t xml:space="preserve"> дочірнім  підп</w:t>
      </w:r>
      <w:r>
        <w:rPr>
          <w:color w:val="000000"/>
          <w:sz w:val="28"/>
          <w:szCs w:val="28"/>
          <w:lang w:val="uk-UA"/>
        </w:rPr>
        <w:t>риємствам, що надають</w:t>
      </w:r>
      <w:r w:rsidRPr="00900F46">
        <w:rPr>
          <w:color w:val="000000"/>
          <w:sz w:val="28"/>
          <w:szCs w:val="28"/>
          <w:lang w:val="uk-UA"/>
        </w:rPr>
        <w:t xml:space="preserve"> послуги у Лозівській міській територіальній громаді </w:t>
      </w:r>
      <w:r>
        <w:rPr>
          <w:color w:val="000000"/>
          <w:sz w:val="28"/>
          <w:szCs w:val="28"/>
          <w:lang w:val="uk-UA"/>
        </w:rPr>
        <w:t>з централізованого теплопостачання, водопостачання та водовідведення 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</w:t>
      </w:r>
      <w:r w:rsidRPr="00900F46">
        <w:rPr>
          <w:color w:val="000000"/>
          <w:sz w:val="28"/>
          <w:szCs w:val="28"/>
          <w:lang w:val="uk-UA"/>
        </w:rPr>
        <w:t xml:space="preserve"> 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 міської ради</w:t>
      </w:r>
      <w:r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1C3E2B" w:rsidRPr="002A2597" w:rsidRDefault="001C3E2B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1C3E2B" w:rsidRDefault="001C3E2B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t xml:space="preserve">5.2. Перелік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напрямів діяльності Програми, визначено згідно додатку 2 до </w:t>
      </w:r>
    </w:p>
    <w:p w:rsidR="001C3E2B" w:rsidRPr="002A2597" w:rsidRDefault="001C3E2B" w:rsidP="00356E54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tbl>
      <w:tblPr>
        <w:tblW w:w="9510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2"/>
        <w:gridCol w:w="1275"/>
        <w:gridCol w:w="852"/>
        <w:gridCol w:w="851"/>
        <w:gridCol w:w="850"/>
        <w:gridCol w:w="851"/>
        <w:gridCol w:w="1843"/>
        <w:gridCol w:w="1636"/>
      </w:tblGrid>
      <w:tr w:rsidR="001C3E2B" w:rsidRPr="002A2597" w:rsidTr="00E60EAC">
        <w:trPr>
          <w:jc w:val="center"/>
        </w:trPr>
        <w:tc>
          <w:tcPr>
            <w:tcW w:w="1352" w:type="dxa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 напряму (пріоритетні завдання)</w:t>
            </w:r>
          </w:p>
        </w:tc>
        <w:tc>
          <w:tcPr>
            <w:tcW w:w="1275" w:type="dxa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852" w:type="dxa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Строк виконання</w:t>
            </w:r>
          </w:p>
        </w:tc>
        <w:tc>
          <w:tcPr>
            <w:tcW w:w="2552" w:type="dxa"/>
            <w:gridSpan w:val="3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C3E2B" w:rsidRDefault="001C3E2B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Обсяг ресурсу</w:t>
            </w:r>
          </w:p>
          <w:p w:rsidR="001C3E2B" w:rsidRPr="002A2597" w:rsidRDefault="001C3E2B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636" w:type="dxa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1C3E2B" w:rsidRPr="002A2597" w:rsidTr="00E60EAC">
        <w:trPr>
          <w:trHeight w:val="313"/>
          <w:jc w:val="center"/>
        </w:trPr>
        <w:tc>
          <w:tcPr>
            <w:tcW w:w="1352" w:type="dxa"/>
            <w:vMerge w:val="restart"/>
            <w:vAlign w:val="center"/>
          </w:tcPr>
          <w:p w:rsidR="001C3E2B" w:rsidRPr="002A2597" w:rsidRDefault="001C3E2B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Сприяння розвитку та беззбитковому функціонуванню підприємств житлово-комунального господарства Лозівської міської територіальної громади</w:t>
            </w:r>
          </w:p>
        </w:tc>
        <w:tc>
          <w:tcPr>
            <w:tcW w:w="1275" w:type="dxa"/>
            <w:vMerge w:val="restart"/>
            <w:vAlign w:val="center"/>
          </w:tcPr>
          <w:p w:rsidR="001C3E2B" w:rsidRPr="002A2597" w:rsidRDefault="001C3E2B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Відшкодування різниці між діючим та економічно - обґрунтованим тарифом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тому числі заборгованість минулих періодів)</w:t>
            </w:r>
          </w:p>
        </w:tc>
        <w:tc>
          <w:tcPr>
            <w:tcW w:w="852" w:type="dxa"/>
            <w:vMerge w:val="restart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 – IV квартали 2024-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років</w:t>
            </w:r>
          </w:p>
        </w:tc>
        <w:tc>
          <w:tcPr>
            <w:tcW w:w="851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Pr="002A2597" w:rsidRDefault="001C3E2B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Pr="002A2597" w:rsidRDefault="001C3E2B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Pr="002A2597" w:rsidRDefault="001C3E2B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Управління житлово-комуна льного господарства та будівництва Лозівської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іської ради Харківської області, комунальні та їх дочірні підприємства Лозівської міської ради Харківської області</w:t>
            </w:r>
          </w:p>
        </w:tc>
        <w:tc>
          <w:tcPr>
            <w:tcW w:w="1636" w:type="dxa"/>
            <w:vMerge w:val="restart"/>
            <w:vAlign w:val="center"/>
          </w:tcPr>
          <w:p w:rsidR="001C3E2B" w:rsidRPr="002A2597" w:rsidRDefault="001C3E2B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Забезпечення беззбиткової роботи комунальних, дочірніх підприємств Лозівської міської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ради Харківської області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надання населенню якісних послуг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централізованого водопостачання,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постачання теплової енергії</w:t>
            </w:r>
          </w:p>
        </w:tc>
      </w:tr>
      <w:tr w:rsidR="001C3E2B" w:rsidRPr="002A2597" w:rsidTr="00E60EAC">
        <w:trPr>
          <w:trHeight w:val="3365"/>
          <w:jc w:val="center"/>
        </w:trPr>
        <w:tc>
          <w:tcPr>
            <w:tcW w:w="1352" w:type="dxa"/>
            <w:vMerge/>
            <w:vAlign w:val="center"/>
          </w:tcPr>
          <w:p w:rsidR="001C3E2B" w:rsidRPr="002A2597" w:rsidRDefault="001C3E2B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3E2B" w:rsidRPr="002A2597" w:rsidRDefault="001C3E2B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20000,00 тис. грн.</w:t>
            </w: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21400,00 тис. грн.</w:t>
            </w: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22650,00 тис. грн.</w:t>
            </w: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3E2B" w:rsidRDefault="001C3E2B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C3E2B" w:rsidRPr="002A2597" w:rsidRDefault="001C3E2B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1C3E2B" w:rsidRPr="002A2597" w:rsidRDefault="001C3E2B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3E2B" w:rsidRPr="00356E54" w:rsidRDefault="001C3E2B" w:rsidP="00AC3341">
      <w:pPr>
        <w:tabs>
          <w:tab w:val="left" w:pos="2860"/>
        </w:tabs>
        <w:ind w:right="-1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bookmarkEnd w:id="1"/>
    </w:p>
    <w:bookmarkEnd w:id="3"/>
    <w:p w:rsidR="001C3E2B" w:rsidRPr="002A2597" w:rsidRDefault="001C3E2B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>6. Координація та контроль за ходом виконання П</w:t>
      </w:r>
      <w:r>
        <w:t>рограми</w:t>
      </w:r>
    </w:p>
    <w:p w:rsidR="001C3E2B" w:rsidRPr="002A2597" w:rsidRDefault="001C3E2B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1C3E2B" w:rsidRPr="002A2597" w:rsidRDefault="001C3E2B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6.1.  Координація по виконанню Програми покладається на У</w:t>
      </w:r>
      <w:r>
        <w:rPr>
          <w:b w:val="0"/>
        </w:rPr>
        <w:t>правління  житлово-</w:t>
      </w:r>
      <w:r w:rsidRPr="002A2597">
        <w:rPr>
          <w:b w:val="0"/>
        </w:rPr>
        <w:t>комунального господарства та будівництва Лозівської міської ради Харківської області.</w:t>
      </w:r>
    </w:p>
    <w:p w:rsidR="001C3E2B" w:rsidRPr="002A2597" w:rsidRDefault="001C3E2B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1C3E2B" w:rsidRPr="002A2597" w:rsidRDefault="001C3E2B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2024- 2026 роки</w:t>
      </w:r>
      <w:r w:rsidRPr="002A2597">
        <w:t>.</w:t>
      </w:r>
    </w:p>
    <w:p w:rsidR="001C3E2B" w:rsidRPr="002A2597" w:rsidRDefault="001C3E2B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3E2B" w:rsidRPr="002A2597" w:rsidRDefault="001C3E2B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1C3E2B" w:rsidRPr="002A2597" w:rsidRDefault="001C3E2B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1C3E2B" w:rsidRPr="002A2597" w:rsidRDefault="001C3E2B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>Микола Пономар, 22015</w:t>
      </w:r>
    </w:p>
    <w:p w:rsidR="001C3E2B" w:rsidRPr="002A2597" w:rsidRDefault="001C3E2B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3E2B" w:rsidRPr="002A2597" w:rsidSect="000B2F69">
      <w:footerReference w:type="default" r:id="rId7"/>
      <w:pgSz w:w="11900" w:h="16840"/>
      <w:pgMar w:top="568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2B" w:rsidRDefault="001C3E2B">
      <w:r>
        <w:separator/>
      </w:r>
    </w:p>
  </w:endnote>
  <w:endnote w:type="continuationSeparator" w:id="0">
    <w:p w:rsidR="001C3E2B" w:rsidRDefault="001C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2B" w:rsidRPr="000A3B5C" w:rsidRDefault="001C3E2B" w:rsidP="00445995">
    <w:pPr>
      <w:pStyle w:val="Footer"/>
      <w:ind w:right="269"/>
      <w:jc w:val="right"/>
      <w:rPr>
        <w:rFonts w:ascii="Times New Roman" w:hAnsi="Times New Roman"/>
        <w:sz w:val="28"/>
        <w:szCs w:val="28"/>
      </w:rPr>
    </w:pPr>
    <w:r w:rsidRPr="000A3B5C">
      <w:rPr>
        <w:rFonts w:ascii="Times New Roman" w:hAnsi="Times New Roman"/>
        <w:sz w:val="28"/>
        <w:szCs w:val="28"/>
      </w:rPr>
      <w:fldChar w:fldCharType="begin"/>
    </w:r>
    <w:r w:rsidRPr="000A3B5C">
      <w:rPr>
        <w:rFonts w:ascii="Times New Roman" w:hAnsi="Times New Roman"/>
        <w:sz w:val="28"/>
        <w:szCs w:val="28"/>
      </w:rPr>
      <w:instrText>PAGE   \* MERGEFORMAT</w:instrText>
    </w:r>
    <w:r w:rsidRPr="000A3B5C">
      <w:rPr>
        <w:rFonts w:ascii="Times New Roman" w:hAnsi="Times New Roman"/>
        <w:sz w:val="28"/>
        <w:szCs w:val="28"/>
      </w:rPr>
      <w:fldChar w:fldCharType="separate"/>
    </w:r>
    <w:r w:rsidRPr="002E7915">
      <w:rPr>
        <w:rFonts w:ascii="Times New Roman" w:hAnsi="Times New Roman"/>
        <w:noProof/>
        <w:sz w:val="28"/>
        <w:szCs w:val="28"/>
        <w:lang w:val="ru-RU"/>
      </w:rPr>
      <w:t>6</w:t>
    </w:r>
    <w:r w:rsidRPr="000A3B5C">
      <w:rPr>
        <w:rFonts w:ascii="Times New Roman" w:hAnsi="Times New Roman"/>
        <w:sz w:val="28"/>
        <w:szCs w:val="28"/>
      </w:rPr>
      <w:fldChar w:fldCharType="end"/>
    </w:r>
  </w:p>
  <w:p w:rsidR="001C3E2B" w:rsidRDefault="001C3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2B" w:rsidRDefault="001C3E2B"/>
  </w:footnote>
  <w:footnote w:type="continuationSeparator" w:id="0">
    <w:p w:rsidR="001C3E2B" w:rsidRDefault="001C3E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A"/>
    <w:rsid w:val="000318C4"/>
    <w:rsid w:val="00046C01"/>
    <w:rsid w:val="000526EF"/>
    <w:rsid w:val="000625DF"/>
    <w:rsid w:val="000A3B5C"/>
    <w:rsid w:val="000B2F69"/>
    <w:rsid w:val="000B764C"/>
    <w:rsid w:val="000D0EEF"/>
    <w:rsid w:val="000E1A6E"/>
    <w:rsid w:val="000E6AF8"/>
    <w:rsid w:val="000F18AF"/>
    <w:rsid w:val="00111CDE"/>
    <w:rsid w:val="0014083B"/>
    <w:rsid w:val="001651EC"/>
    <w:rsid w:val="0016764F"/>
    <w:rsid w:val="00174214"/>
    <w:rsid w:val="001A4910"/>
    <w:rsid w:val="001C3E2B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B5C65"/>
    <w:rsid w:val="002D3FCE"/>
    <w:rsid w:val="002E2146"/>
    <w:rsid w:val="002E4792"/>
    <w:rsid w:val="002E7915"/>
    <w:rsid w:val="0030350B"/>
    <w:rsid w:val="0030524E"/>
    <w:rsid w:val="00314478"/>
    <w:rsid w:val="003154C2"/>
    <w:rsid w:val="003226AC"/>
    <w:rsid w:val="0032449C"/>
    <w:rsid w:val="00326F37"/>
    <w:rsid w:val="00356E54"/>
    <w:rsid w:val="003615BB"/>
    <w:rsid w:val="00363F9B"/>
    <w:rsid w:val="0037269F"/>
    <w:rsid w:val="003D4B87"/>
    <w:rsid w:val="003D74CE"/>
    <w:rsid w:val="003F2AB9"/>
    <w:rsid w:val="003F6AE4"/>
    <w:rsid w:val="00417574"/>
    <w:rsid w:val="00445995"/>
    <w:rsid w:val="0046315C"/>
    <w:rsid w:val="00467A49"/>
    <w:rsid w:val="00496310"/>
    <w:rsid w:val="004A004C"/>
    <w:rsid w:val="004D1D32"/>
    <w:rsid w:val="004E6773"/>
    <w:rsid w:val="005217C9"/>
    <w:rsid w:val="00546454"/>
    <w:rsid w:val="00576779"/>
    <w:rsid w:val="00577063"/>
    <w:rsid w:val="005A173B"/>
    <w:rsid w:val="005A77BB"/>
    <w:rsid w:val="005B3C4E"/>
    <w:rsid w:val="005E654F"/>
    <w:rsid w:val="005F09AE"/>
    <w:rsid w:val="006030AB"/>
    <w:rsid w:val="00616EEA"/>
    <w:rsid w:val="00686E93"/>
    <w:rsid w:val="0069794F"/>
    <w:rsid w:val="006A2F6B"/>
    <w:rsid w:val="006B1A7E"/>
    <w:rsid w:val="006B1F9A"/>
    <w:rsid w:val="006B73B0"/>
    <w:rsid w:val="006C250A"/>
    <w:rsid w:val="006D6F50"/>
    <w:rsid w:val="00700E88"/>
    <w:rsid w:val="007122BD"/>
    <w:rsid w:val="007138DB"/>
    <w:rsid w:val="00745F88"/>
    <w:rsid w:val="0078328A"/>
    <w:rsid w:val="007863E7"/>
    <w:rsid w:val="00792269"/>
    <w:rsid w:val="00792EC7"/>
    <w:rsid w:val="007C0F1B"/>
    <w:rsid w:val="007D048A"/>
    <w:rsid w:val="007D22FA"/>
    <w:rsid w:val="007D5FF3"/>
    <w:rsid w:val="007E2B4B"/>
    <w:rsid w:val="007E4C41"/>
    <w:rsid w:val="007F0CA8"/>
    <w:rsid w:val="007F4A57"/>
    <w:rsid w:val="00840F92"/>
    <w:rsid w:val="00851FAD"/>
    <w:rsid w:val="00863075"/>
    <w:rsid w:val="00894C8F"/>
    <w:rsid w:val="008B69D7"/>
    <w:rsid w:val="008C1C8F"/>
    <w:rsid w:val="008C7C10"/>
    <w:rsid w:val="008D4D02"/>
    <w:rsid w:val="008D6A47"/>
    <w:rsid w:val="008F7822"/>
    <w:rsid w:val="00900F46"/>
    <w:rsid w:val="00906441"/>
    <w:rsid w:val="00910462"/>
    <w:rsid w:val="00916A9A"/>
    <w:rsid w:val="00916D09"/>
    <w:rsid w:val="00920B83"/>
    <w:rsid w:val="00945AE0"/>
    <w:rsid w:val="0094695F"/>
    <w:rsid w:val="00951A72"/>
    <w:rsid w:val="00956321"/>
    <w:rsid w:val="009702F4"/>
    <w:rsid w:val="009933CD"/>
    <w:rsid w:val="009A55C1"/>
    <w:rsid w:val="009B6887"/>
    <w:rsid w:val="009C3130"/>
    <w:rsid w:val="009E341A"/>
    <w:rsid w:val="009F00EA"/>
    <w:rsid w:val="009F21C7"/>
    <w:rsid w:val="009F579C"/>
    <w:rsid w:val="00A05E0E"/>
    <w:rsid w:val="00A1108F"/>
    <w:rsid w:val="00A16DBE"/>
    <w:rsid w:val="00A914C9"/>
    <w:rsid w:val="00AC3341"/>
    <w:rsid w:val="00AF6505"/>
    <w:rsid w:val="00AF7448"/>
    <w:rsid w:val="00B45A0B"/>
    <w:rsid w:val="00B55898"/>
    <w:rsid w:val="00B7576B"/>
    <w:rsid w:val="00BA09E4"/>
    <w:rsid w:val="00BA2425"/>
    <w:rsid w:val="00BC3DB6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71170"/>
    <w:rsid w:val="00C712EF"/>
    <w:rsid w:val="00C760CE"/>
    <w:rsid w:val="00C92326"/>
    <w:rsid w:val="00CB343A"/>
    <w:rsid w:val="00CD05A5"/>
    <w:rsid w:val="00CD428C"/>
    <w:rsid w:val="00CE7F09"/>
    <w:rsid w:val="00D0282D"/>
    <w:rsid w:val="00D10617"/>
    <w:rsid w:val="00D173E5"/>
    <w:rsid w:val="00D509E8"/>
    <w:rsid w:val="00D702A9"/>
    <w:rsid w:val="00D80CBE"/>
    <w:rsid w:val="00DA2BF0"/>
    <w:rsid w:val="00DA3B29"/>
    <w:rsid w:val="00DA672C"/>
    <w:rsid w:val="00DB0388"/>
    <w:rsid w:val="00DC3D7F"/>
    <w:rsid w:val="00E1153F"/>
    <w:rsid w:val="00E1351A"/>
    <w:rsid w:val="00E13603"/>
    <w:rsid w:val="00E26493"/>
    <w:rsid w:val="00E3308B"/>
    <w:rsid w:val="00E56356"/>
    <w:rsid w:val="00E600CB"/>
    <w:rsid w:val="00E60EAC"/>
    <w:rsid w:val="00E6728F"/>
    <w:rsid w:val="00E9126F"/>
    <w:rsid w:val="00EB1097"/>
    <w:rsid w:val="00EB3F40"/>
    <w:rsid w:val="00EC506F"/>
    <w:rsid w:val="00EC5A28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68BF"/>
    <w:rsid w:val="00FB5886"/>
    <w:rsid w:val="00FB6575"/>
    <w:rsid w:val="00FE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6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/>
      <w:b/>
      <w:sz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/>
      <w:sz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/>
      <w:sz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/>
      <w:b/>
      <w:sz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/>
      <w:b/>
      <w:sz w:val="32"/>
      <w:u w:val="none"/>
    </w:rPr>
  </w:style>
  <w:style w:type="character" w:customStyle="1" w:styleId="a">
    <w:name w:val="Подпись к таблице_"/>
    <w:link w:val="a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paragraph" w:customStyle="1" w:styleId="20">
    <w:name w:val="Заголовок №2"/>
    <w:basedOn w:val="Normal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4"/>
      <w:szCs w:val="34"/>
      <w:lang w:val="ru-RU" w:eastAsia="ru-RU"/>
    </w:rPr>
  </w:style>
  <w:style w:type="paragraph" w:customStyle="1" w:styleId="30">
    <w:name w:val="Заголовок №3"/>
    <w:basedOn w:val="Normal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">
    <w:name w:val="Основной текст (3)"/>
    <w:basedOn w:val="Normal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40">
    <w:name w:val="Основной текст (4)"/>
    <w:basedOn w:val="Normal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a0">
    <w:name w:val="Подпись к таблице"/>
    <w:basedOn w:val="Normal"/>
    <w:link w:val="a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ListParagraph">
    <w:name w:val="List Paragraph"/>
    <w:basedOn w:val="Normal"/>
    <w:uiPriority w:val="99"/>
    <w:qFormat/>
    <w:rsid w:val="0026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B5C"/>
    <w:rPr>
      <w:color w:val="000000"/>
    </w:rPr>
  </w:style>
  <w:style w:type="paragraph" w:styleId="Footer">
    <w:name w:val="footer"/>
    <w:basedOn w:val="Normal"/>
    <w:link w:val="Foot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B5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92EC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EC7"/>
    <w:rPr>
      <w:rFonts w:ascii="Tahoma" w:hAnsi="Tahoma"/>
      <w:color w:val="000000"/>
      <w:sz w:val="16"/>
    </w:rPr>
  </w:style>
  <w:style w:type="table" w:styleId="TableGrid">
    <w:name w:val="Table Grid"/>
    <w:basedOn w:val="TableNormal"/>
    <w:uiPriority w:val="99"/>
    <w:rsid w:val="00792EC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7947</Words>
  <Characters>4531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9</cp:revision>
  <cp:lastPrinted>2024-02-23T09:08:00Z</cp:lastPrinted>
  <dcterms:created xsi:type="dcterms:W3CDTF">2023-12-05T11:47:00Z</dcterms:created>
  <dcterms:modified xsi:type="dcterms:W3CDTF">2024-02-23T09:09:00Z</dcterms:modified>
</cp:coreProperties>
</file>