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95" w:rsidRDefault="003B0895"/>
    <w:tbl>
      <w:tblPr>
        <w:tblW w:w="0" w:type="auto"/>
        <w:jc w:val="center"/>
        <w:tblLook w:val="00A0"/>
      </w:tblPr>
      <w:tblGrid>
        <w:gridCol w:w="5068"/>
        <w:gridCol w:w="4502"/>
      </w:tblGrid>
      <w:tr w:rsidR="003B0895" w:rsidRPr="00F2235B" w:rsidTr="00584F6F">
        <w:trPr>
          <w:cantSplit/>
          <w:trHeight w:val="367"/>
          <w:jc w:val="center"/>
        </w:trPr>
        <w:tc>
          <w:tcPr>
            <w:tcW w:w="5068" w:type="dxa"/>
            <w:shd w:val="clear" w:color="auto" w:fill="FFFFFF"/>
          </w:tcPr>
          <w:p w:rsidR="003B0895" w:rsidRDefault="003B0895" w:rsidP="00584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:rsidR="003B0895" w:rsidRPr="00F2235B" w:rsidRDefault="003B0895" w:rsidP="00584F6F">
            <w:pPr>
              <w:jc w:val="both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Додаток 1</w:t>
            </w:r>
          </w:p>
          <w:p w:rsidR="003B0895" w:rsidRPr="00F2235B" w:rsidRDefault="003B0895" w:rsidP="008770C3">
            <w:pPr>
              <w:jc w:val="both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до Комплексної програми запобігання виникненню пожеж та їх наслідків на території Лозівської міської територіальної громади на 2022-2026 роки</w:t>
            </w:r>
          </w:p>
        </w:tc>
      </w:tr>
    </w:tbl>
    <w:p w:rsidR="003B0895" w:rsidRDefault="003B0895" w:rsidP="00584F6F">
      <w:pPr>
        <w:jc w:val="both"/>
        <w:rPr>
          <w:sz w:val="28"/>
          <w:szCs w:val="24"/>
          <w:lang w:val="en-US"/>
        </w:rPr>
      </w:pPr>
    </w:p>
    <w:p w:rsidR="003B0895" w:rsidRPr="00323A11" w:rsidRDefault="003B0895" w:rsidP="00584F6F">
      <w:pPr>
        <w:jc w:val="both"/>
        <w:rPr>
          <w:sz w:val="28"/>
          <w:szCs w:val="24"/>
          <w:lang w:val="en-US"/>
        </w:rPr>
      </w:pPr>
    </w:p>
    <w:p w:rsidR="003B0895" w:rsidRPr="00F2235B" w:rsidRDefault="003B0895" w:rsidP="00584F6F">
      <w:pPr>
        <w:jc w:val="both"/>
        <w:rPr>
          <w:sz w:val="28"/>
          <w:szCs w:val="24"/>
        </w:rPr>
      </w:pPr>
    </w:p>
    <w:p w:rsidR="003B0895" w:rsidRPr="00F2235B" w:rsidRDefault="003B0895" w:rsidP="00584F6F">
      <w:pPr>
        <w:jc w:val="center"/>
        <w:rPr>
          <w:b/>
          <w:bCs/>
          <w:sz w:val="28"/>
          <w:szCs w:val="28"/>
        </w:rPr>
      </w:pPr>
      <w:r w:rsidRPr="00F2235B">
        <w:rPr>
          <w:b/>
          <w:bCs/>
          <w:sz w:val="28"/>
          <w:szCs w:val="28"/>
        </w:rPr>
        <w:t xml:space="preserve">Ресурсне забезпечення </w:t>
      </w:r>
      <w:bookmarkStart w:id="0" w:name="__DdeLink__4981_1847048034"/>
      <w:bookmarkEnd w:id="0"/>
      <w:r w:rsidRPr="00F2235B">
        <w:rPr>
          <w:b/>
          <w:bCs/>
          <w:sz w:val="28"/>
          <w:szCs w:val="28"/>
        </w:rPr>
        <w:t>Комплексної програми запобігання виникненню пожеж та їх наслідків на території Лозівської міської територіальної громади на 2022</w:t>
      </w:r>
      <w:r w:rsidRPr="00323A11">
        <w:rPr>
          <w:b/>
          <w:bCs/>
          <w:sz w:val="28"/>
          <w:szCs w:val="28"/>
        </w:rPr>
        <w:t xml:space="preserve"> </w:t>
      </w:r>
      <w:r w:rsidRPr="00F2235B">
        <w:rPr>
          <w:b/>
          <w:bCs/>
          <w:sz w:val="28"/>
          <w:szCs w:val="28"/>
        </w:rPr>
        <w:t>-</w:t>
      </w:r>
      <w:r w:rsidRPr="00323A11">
        <w:rPr>
          <w:b/>
          <w:bCs/>
          <w:sz w:val="28"/>
          <w:szCs w:val="28"/>
        </w:rPr>
        <w:t xml:space="preserve"> </w:t>
      </w:r>
      <w:r w:rsidRPr="00F2235B">
        <w:rPr>
          <w:b/>
          <w:bCs/>
          <w:sz w:val="28"/>
          <w:szCs w:val="28"/>
        </w:rPr>
        <w:t>2026 роки</w:t>
      </w:r>
    </w:p>
    <w:p w:rsidR="003B0895" w:rsidRDefault="003B08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lang w:val="en-US"/>
        </w:rPr>
      </w:pPr>
      <w:bookmarkStart w:id="1" w:name="__DdeLink__4981_18470480341"/>
      <w:bookmarkEnd w:id="1"/>
    </w:p>
    <w:p w:rsidR="003B0895" w:rsidRPr="00323A11" w:rsidRDefault="003B08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440"/>
        <w:gridCol w:w="844"/>
        <w:gridCol w:w="855"/>
        <w:gridCol w:w="871"/>
        <w:gridCol w:w="871"/>
        <w:gridCol w:w="871"/>
        <w:gridCol w:w="1521"/>
      </w:tblGrid>
      <w:tr w:rsidR="003B0895" w:rsidRPr="00F2235B" w:rsidTr="009240A6">
        <w:trPr>
          <w:cantSplit/>
          <w:jc w:val="center"/>
        </w:trPr>
        <w:tc>
          <w:tcPr>
            <w:tcW w:w="2440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3B0895" w:rsidRPr="00323A11" w:rsidRDefault="003B0895" w:rsidP="00323A11">
            <w:pPr>
              <w:jc w:val="center"/>
              <w:rPr>
                <w:sz w:val="24"/>
                <w:szCs w:val="24"/>
                <w:lang w:val="en-US"/>
              </w:rPr>
            </w:pPr>
            <w:r w:rsidRPr="00F2235B">
              <w:rPr>
                <w:sz w:val="24"/>
                <w:szCs w:val="24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248" w:type="dxa"/>
            <w:gridSpan w:val="5"/>
            <w:shd w:val="clear" w:color="auto" w:fill="FFFFFF"/>
            <w:tcMar>
              <w:left w:w="103" w:type="dxa"/>
            </w:tcMar>
            <w:vAlign w:val="center"/>
          </w:tcPr>
          <w:p w:rsidR="003B0895" w:rsidRPr="00F2235B" w:rsidRDefault="003B0895" w:rsidP="005E3B69">
            <w:pPr>
              <w:jc w:val="center"/>
            </w:pPr>
            <w:r w:rsidRPr="00F2235B"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521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3B0895" w:rsidRPr="00F2235B" w:rsidRDefault="003B0895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3B0895" w:rsidRPr="00F2235B" w:rsidTr="009240A6">
        <w:trPr>
          <w:cantSplit/>
          <w:trHeight w:val="838"/>
          <w:jc w:val="center"/>
        </w:trPr>
        <w:tc>
          <w:tcPr>
            <w:tcW w:w="2440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3B0895" w:rsidRPr="00F2235B" w:rsidRDefault="003B0895" w:rsidP="005E3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3B0895" w:rsidRPr="00F2235B" w:rsidRDefault="003B0895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2022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3B0895" w:rsidRPr="00F2235B" w:rsidRDefault="003B0895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2023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3B0895" w:rsidRPr="00F2235B" w:rsidRDefault="003B0895" w:rsidP="005E3B69">
            <w:pPr>
              <w:jc w:val="center"/>
              <w:rPr>
                <w:sz w:val="24"/>
                <w:szCs w:val="24"/>
                <w:lang w:val="ru-RU"/>
              </w:rPr>
            </w:pPr>
            <w:r w:rsidRPr="00F2235B">
              <w:rPr>
                <w:sz w:val="24"/>
                <w:szCs w:val="24"/>
              </w:rPr>
              <w:t>2024 рік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B0895" w:rsidRPr="00F2235B" w:rsidRDefault="003B0895" w:rsidP="005E3B69">
            <w:pPr>
              <w:jc w:val="center"/>
              <w:rPr>
                <w:sz w:val="24"/>
                <w:szCs w:val="24"/>
                <w:lang w:val="ru-RU"/>
              </w:rPr>
            </w:pPr>
            <w:r w:rsidRPr="00F2235B">
              <w:rPr>
                <w:sz w:val="24"/>
                <w:szCs w:val="24"/>
                <w:lang w:val="ru-RU"/>
              </w:rPr>
              <w:t>2025 рік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B0895" w:rsidRPr="00F2235B" w:rsidRDefault="003B0895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2026 рік</w:t>
            </w: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B0895" w:rsidRPr="00F2235B" w:rsidRDefault="003B0895" w:rsidP="005E3B69">
            <w:pPr>
              <w:jc w:val="center"/>
            </w:pPr>
          </w:p>
        </w:tc>
      </w:tr>
      <w:tr w:rsidR="003B0895" w:rsidRPr="00F2235B" w:rsidTr="005E3B69">
        <w:trPr>
          <w:cantSplit/>
          <w:trHeight w:val="357"/>
          <w:jc w:val="center"/>
        </w:trPr>
        <w:tc>
          <w:tcPr>
            <w:tcW w:w="2440" w:type="dxa"/>
            <w:shd w:val="clear" w:color="auto" w:fill="FFFFFF"/>
            <w:tcMar>
              <w:left w:w="103" w:type="dxa"/>
            </w:tcMar>
            <w:vAlign w:val="center"/>
          </w:tcPr>
          <w:p w:rsidR="003B0895" w:rsidRDefault="003B0895" w:rsidP="005E3B69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F2235B">
              <w:rPr>
                <w:color w:val="auto"/>
                <w:sz w:val="24"/>
                <w:szCs w:val="24"/>
              </w:rPr>
              <w:t>Бюджет Лозівської міської територіальної громади</w:t>
            </w:r>
          </w:p>
          <w:p w:rsidR="003B0895" w:rsidRPr="00323A11" w:rsidRDefault="003B0895" w:rsidP="005E3B69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3B0895" w:rsidRPr="00F2235B" w:rsidRDefault="003B0895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3B0895" w:rsidRPr="00F2235B" w:rsidRDefault="003B0895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400,0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3B0895" w:rsidRPr="00483892" w:rsidRDefault="003B0895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483892">
              <w:rPr>
                <w:color w:val="auto"/>
                <w:sz w:val="24"/>
                <w:szCs w:val="24"/>
              </w:rPr>
              <w:t>1445,0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B0895" w:rsidRPr="00483892" w:rsidRDefault="003B0895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Pr="0048389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3B0895" w:rsidRPr="00483892" w:rsidRDefault="003B0895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Pr="0048389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21" w:type="dxa"/>
            <w:shd w:val="clear" w:color="auto" w:fill="FFFFFF"/>
            <w:tcMar>
              <w:left w:w="103" w:type="dxa"/>
            </w:tcMar>
            <w:vAlign w:val="center"/>
          </w:tcPr>
          <w:p w:rsidR="003B0895" w:rsidRPr="00483892" w:rsidRDefault="003B0895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483892">
              <w:rPr>
                <w:color w:val="auto"/>
                <w:sz w:val="24"/>
                <w:szCs w:val="24"/>
              </w:rPr>
              <w:t>045,00</w:t>
            </w:r>
          </w:p>
        </w:tc>
      </w:tr>
    </w:tbl>
    <w:p w:rsidR="003B0895" w:rsidRPr="00F2235B" w:rsidRDefault="003B0895">
      <w:pPr>
        <w:jc w:val="both"/>
        <w:rPr>
          <w:b/>
          <w:sz w:val="28"/>
          <w:szCs w:val="28"/>
        </w:rPr>
      </w:pPr>
    </w:p>
    <w:p w:rsidR="003B0895" w:rsidRDefault="003B0895">
      <w:pPr>
        <w:jc w:val="both"/>
        <w:rPr>
          <w:b/>
          <w:sz w:val="28"/>
          <w:szCs w:val="28"/>
          <w:lang w:val="en-US"/>
        </w:rPr>
      </w:pPr>
    </w:p>
    <w:p w:rsidR="003B0895" w:rsidRPr="00323A11" w:rsidRDefault="003B0895">
      <w:pPr>
        <w:jc w:val="both"/>
        <w:rPr>
          <w:b/>
          <w:sz w:val="28"/>
          <w:szCs w:val="28"/>
          <w:lang w:val="en-US"/>
        </w:rPr>
      </w:pPr>
    </w:p>
    <w:p w:rsidR="003B0895" w:rsidRPr="00F2235B" w:rsidRDefault="003B0895" w:rsidP="00584F6F">
      <w:pPr>
        <w:jc w:val="both"/>
        <w:rPr>
          <w:sz w:val="28"/>
          <w:szCs w:val="28"/>
        </w:rPr>
      </w:pPr>
      <w:r w:rsidRPr="00F2235B">
        <w:rPr>
          <w:b/>
          <w:sz w:val="28"/>
          <w:szCs w:val="28"/>
        </w:rPr>
        <w:t>Секретар міської ради</w:t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  <w:t>Юрій КУШНІР</w:t>
      </w:r>
    </w:p>
    <w:p w:rsidR="003B0895" w:rsidRPr="00323A11" w:rsidRDefault="003B0895" w:rsidP="00584F6F">
      <w:pPr>
        <w:jc w:val="both"/>
        <w:rPr>
          <w:sz w:val="28"/>
          <w:szCs w:val="28"/>
          <w:lang w:val="en-US"/>
        </w:rPr>
      </w:pPr>
    </w:p>
    <w:p w:rsidR="003B0895" w:rsidRPr="005E3B69" w:rsidRDefault="003B0895" w:rsidP="005E3B69">
      <w:pPr>
        <w:contextualSpacing/>
        <w:rPr>
          <w:sz w:val="28"/>
          <w:szCs w:val="28"/>
        </w:rPr>
      </w:pPr>
      <w:r>
        <w:rPr>
          <w:sz w:val="24"/>
        </w:rPr>
        <w:t>Олексій Юдін</w:t>
      </w:r>
    </w:p>
    <w:sectPr w:rsidR="003B0895" w:rsidRPr="005E3B69" w:rsidSect="0028055B">
      <w:pgSz w:w="11906" w:h="16838"/>
      <w:pgMar w:top="851" w:right="851" w:bottom="851" w:left="1701" w:header="0" w:footer="0" w:gutter="0"/>
      <w:cols w:space="720"/>
      <w:formProt w:val="0"/>
      <w:titlePg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55B"/>
    <w:rsid w:val="00053753"/>
    <w:rsid w:val="000D137F"/>
    <w:rsid w:val="000D5D1F"/>
    <w:rsid w:val="001335C6"/>
    <w:rsid w:val="0028055B"/>
    <w:rsid w:val="003035A3"/>
    <w:rsid w:val="00323A11"/>
    <w:rsid w:val="0033089B"/>
    <w:rsid w:val="00372856"/>
    <w:rsid w:val="003918E0"/>
    <w:rsid w:val="003B0293"/>
    <w:rsid w:val="003B0895"/>
    <w:rsid w:val="004144BB"/>
    <w:rsid w:val="00483892"/>
    <w:rsid w:val="00584F6F"/>
    <w:rsid w:val="005E3B69"/>
    <w:rsid w:val="005F7228"/>
    <w:rsid w:val="006013DC"/>
    <w:rsid w:val="006D20F2"/>
    <w:rsid w:val="006F6955"/>
    <w:rsid w:val="008770C3"/>
    <w:rsid w:val="008C688F"/>
    <w:rsid w:val="008D5D60"/>
    <w:rsid w:val="008D7CD1"/>
    <w:rsid w:val="009240A6"/>
    <w:rsid w:val="009259CE"/>
    <w:rsid w:val="00977963"/>
    <w:rsid w:val="009955BE"/>
    <w:rsid w:val="00A208F0"/>
    <w:rsid w:val="00AA0A95"/>
    <w:rsid w:val="00AA11FF"/>
    <w:rsid w:val="00C73F5F"/>
    <w:rsid w:val="00DE09AF"/>
    <w:rsid w:val="00ED0BB6"/>
    <w:rsid w:val="00F2235B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аголовок1"/>
    <w:basedOn w:val="Normal"/>
    <w:next w:val="BodyText"/>
    <w:uiPriority w:val="99"/>
    <w:rsid w:val="0028055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8055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3B12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List">
    <w:name w:val="List"/>
    <w:basedOn w:val="BodyText"/>
    <w:uiPriority w:val="99"/>
    <w:rsid w:val="0028055B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2805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13B12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rsid w:val="0028055B"/>
    <w:pPr>
      <w:suppressLineNumbers/>
    </w:pPr>
    <w:rPr>
      <w:rFonts w:cs="FreeSans"/>
    </w:rPr>
  </w:style>
  <w:style w:type="paragraph" w:customStyle="1" w:styleId="a">
    <w:name w:val="Содержимое таблицы"/>
    <w:basedOn w:val="Normal"/>
    <w:uiPriority w:val="99"/>
    <w:rsid w:val="0028055B"/>
  </w:style>
  <w:style w:type="paragraph" w:customStyle="1" w:styleId="a0">
    <w:name w:val="Заголовок таблицы"/>
    <w:basedOn w:val="a"/>
    <w:uiPriority w:val="99"/>
    <w:rsid w:val="00280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416</Words>
  <Characters>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33</cp:revision>
  <cp:lastPrinted>2024-02-05T07:09:00Z</cp:lastPrinted>
  <dcterms:created xsi:type="dcterms:W3CDTF">2017-01-18T13:45:00Z</dcterms:created>
  <dcterms:modified xsi:type="dcterms:W3CDTF">2025-02-10T14:25:00Z</dcterms:modified>
</cp:coreProperties>
</file>