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C760CE" w:rsidRPr="002A2597" w:rsidTr="00792EC7">
        <w:trPr>
          <w:trHeight w:val="1418"/>
        </w:trPr>
        <w:tc>
          <w:tcPr>
            <w:tcW w:w="4678" w:type="dxa"/>
          </w:tcPr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4"/>
          </w:p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760CE" w:rsidRPr="002A2597" w:rsidRDefault="00C760CE" w:rsidP="0078328A">
            <w:pPr>
              <w:widowControl/>
              <w:ind w:left="2160"/>
              <w:rPr>
                <w:rFonts w:ascii="Times New Roman" w:hAnsi="Times New Roman" w:cs="Times New Roman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ЗАТВЕРДЖЕНО:                                                 рішенням міської ради </w:t>
            </w:r>
          </w:p>
          <w:p w:rsidR="00C760CE" w:rsidRPr="002A2597" w:rsidRDefault="00C760CE" w:rsidP="00116DE2">
            <w:pPr>
              <w:widowControl/>
              <w:ind w:left="21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від </w:t>
            </w:r>
            <w:r w:rsidR="00EA7D9E">
              <w:rPr>
                <w:rFonts w:ascii="Times New Roman" w:hAnsi="Times New Roman" w:cs="Times New Roman"/>
                <w:lang w:eastAsia="ru-RU"/>
              </w:rPr>
              <w:t>16.04.</w:t>
            </w:r>
            <w:r w:rsidRPr="002A2597">
              <w:rPr>
                <w:rFonts w:ascii="Times New Roman" w:hAnsi="Times New Roman" w:cs="Times New Roman"/>
                <w:lang w:eastAsia="ru-RU"/>
              </w:rPr>
              <w:t>202</w:t>
            </w:r>
            <w:r w:rsidR="00241362">
              <w:rPr>
                <w:rFonts w:ascii="Times New Roman" w:hAnsi="Times New Roman" w:cs="Times New Roman"/>
                <w:lang w:eastAsia="ru-RU"/>
              </w:rPr>
              <w:t>6</w:t>
            </w:r>
            <w:r w:rsidRPr="002A2597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="00EA7D9E">
              <w:rPr>
                <w:rFonts w:ascii="Times New Roman" w:hAnsi="Times New Roman" w:cs="Times New Roman"/>
                <w:lang w:eastAsia="ru-RU"/>
              </w:rPr>
              <w:t>3252</w:t>
            </w:r>
          </w:p>
        </w:tc>
      </w:tr>
      <w:bookmarkEnd w:id="0"/>
    </w:tbl>
    <w:p w:rsidR="000B764C" w:rsidRPr="002A2597" w:rsidRDefault="000B764C" w:rsidP="000B764C">
      <w:pPr>
        <w:keepNext/>
        <w:keepLines/>
        <w:tabs>
          <w:tab w:val="left" w:pos="2925"/>
        </w:tabs>
        <w:ind w:right="410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:rsidR="000B764C" w:rsidRPr="002A2597" w:rsidRDefault="000B764C" w:rsidP="000B764C">
      <w:pPr>
        <w:keepNext/>
        <w:keepLines/>
        <w:ind w:right="41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  <w:t>ПРОГРАМА</w:t>
      </w:r>
    </w:p>
    <w:p w:rsidR="000B764C" w:rsidRPr="002A2597" w:rsidRDefault="00406015" w:rsidP="000B764C">
      <w:pPr>
        <w:ind w:right="41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п</w:t>
      </w:r>
      <w:r w:rsidR="00242D0B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огашення</w:t>
      </w:r>
      <w:r w:rsidR="00F364F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заборгованості з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різниці в тарифах комунальним підприємствам</w:t>
      </w:r>
      <w:r w:rsidR="00CD1EB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,</w:t>
      </w:r>
      <w:r w:rsidR="00F364F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надавачам послуги з постачання теплової енергії</w:t>
      </w:r>
      <w:r w:rsidR="00CD1EB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,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br/>
      </w:r>
      <w:r w:rsidR="00932BDF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      </w:t>
      </w:r>
      <w:proofErr w:type="spellStart"/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Лозівської</w:t>
      </w:r>
      <w:proofErr w:type="spellEnd"/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міської ради</w:t>
      </w:r>
      <w:r w:rsidR="00F364F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</w:t>
      </w:r>
      <w:r w:rsidR="005F09AE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Харківської області 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на 202</w:t>
      </w:r>
      <w:r w:rsidR="009A5E9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6</w:t>
      </w:r>
      <w:r w:rsidR="00B0220B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</w:t>
      </w:r>
      <w:r w:rsidR="000B764C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р</w:t>
      </w:r>
      <w:r w:rsidR="00B0220B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ік</w:t>
      </w:r>
    </w:p>
    <w:p w:rsidR="0078328A" w:rsidRPr="002A2597" w:rsidRDefault="0078328A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AF7448">
      <w:pPr>
        <w:pStyle w:val="a5"/>
        <w:shd w:val="clear" w:color="auto" w:fill="auto"/>
        <w:spacing w:line="240" w:lineRule="auto"/>
        <w:ind w:right="410"/>
        <w:rPr>
          <w:lang w:eastAsia="ru-RU"/>
        </w:rPr>
      </w:pPr>
    </w:p>
    <w:p w:rsidR="00C760CE" w:rsidRDefault="00C760CE" w:rsidP="00AF7448">
      <w:pPr>
        <w:pStyle w:val="a5"/>
        <w:shd w:val="clear" w:color="auto" w:fill="auto"/>
        <w:spacing w:line="240" w:lineRule="auto"/>
        <w:ind w:right="410" w:firstLine="567"/>
        <w:jc w:val="center"/>
      </w:pPr>
      <w:r w:rsidRPr="002A2597">
        <w:rPr>
          <w:lang w:eastAsia="ru-RU"/>
        </w:rPr>
        <w:t>1.</w:t>
      </w:r>
      <w:r w:rsidR="00243602" w:rsidRPr="002A2597">
        <w:t>Пас</w:t>
      </w:r>
      <w:r w:rsidRPr="002A2597">
        <w:t>порт Програми</w:t>
      </w:r>
    </w:p>
    <w:p w:rsidR="00D66E17" w:rsidRPr="002A2597" w:rsidRDefault="00D66E17" w:rsidP="00AF7448">
      <w:pPr>
        <w:pStyle w:val="a5"/>
        <w:shd w:val="clear" w:color="auto" w:fill="auto"/>
        <w:spacing w:line="240" w:lineRule="auto"/>
        <w:ind w:right="410" w:firstLine="567"/>
        <w:jc w:val="center"/>
      </w:pPr>
    </w:p>
    <w:tbl>
      <w:tblPr>
        <w:tblW w:w="962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"/>
        <w:gridCol w:w="816"/>
        <w:gridCol w:w="2297"/>
        <w:gridCol w:w="6495"/>
      </w:tblGrid>
      <w:tr w:rsidR="00C760CE" w:rsidRPr="002A2597" w:rsidTr="00AF7448">
        <w:trPr>
          <w:gridBefore w:val="1"/>
          <w:wBefore w:w="16" w:type="dxa"/>
          <w:trHeight w:hRule="exact" w:val="7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br w:type="page"/>
            </w:r>
            <w:r w:rsidRPr="002A2597">
              <w:rPr>
                <w:rStyle w:val="22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Ініціатор розроблення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proofErr w:type="spellStart"/>
            <w:r w:rsidRPr="002A2597">
              <w:rPr>
                <w:rStyle w:val="22"/>
              </w:rPr>
              <w:t>Лозівська</w:t>
            </w:r>
            <w:proofErr w:type="spellEnd"/>
            <w:r w:rsidRPr="002A2597">
              <w:rPr>
                <w:rStyle w:val="22"/>
              </w:rPr>
              <w:t xml:space="preserve"> міська рада Харківської області </w:t>
            </w:r>
          </w:p>
        </w:tc>
      </w:tr>
      <w:tr w:rsidR="00C760CE" w:rsidRPr="002A2597" w:rsidTr="00F469EA">
        <w:trPr>
          <w:gridBefore w:val="1"/>
          <w:wBefore w:w="16" w:type="dxa"/>
          <w:trHeight w:hRule="exact" w:val="9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ind w:left="-993" w:right="41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4F7" w:rsidRDefault="00C760CE" w:rsidP="00F364F7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житлово - комунального господарства та будівництва </w:t>
            </w:r>
            <w:proofErr w:type="spellStart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Лозівської</w:t>
            </w:r>
            <w:proofErr w:type="spellEnd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F3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0CE" w:rsidRPr="002A2597" w:rsidRDefault="00C760CE" w:rsidP="00F364F7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 Харківської області</w:t>
            </w:r>
          </w:p>
        </w:tc>
      </w:tr>
      <w:tr w:rsidR="00C760CE" w:rsidRPr="002A2597" w:rsidTr="00F364F7">
        <w:trPr>
          <w:gridBefore w:val="1"/>
          <w:wBefore w:w="16" w:type="dxa"/>
          <w:trHeight w:hRule="exact" w:val="13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241362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>
              <w:rPr>
                <w:rStyle w:val="22"/>
              </w:rPr>
              <w:t>3</w:t>
            </w:r>
            <w:r w:rsidR="00C760CE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399" w:rsidRPr="002A2597" w:rsidRDefault="00694399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>
              <w:t>Учасники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399" w:rsidRPr="002A2597" w:rsidRDefault="00694399" w:rsidP="00F364F7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>
              <w:t>К</w:t>
            </w:r>
            <w:r w:rsidR="009F579C" w:rsidRPr="002A2597">
              <w:t>омунальне</w:t>
            </w:r>
            <w:r w:rsidR="00C760CE" w:rsidRPr="002A2597">
              <w:t xml:space="preserve"> підприємство «</w:t>
            </w:r>
            <w:proofErr w:type="spellStart"/>
            <w:r w:rsidR="00C760CE" w:rsidRPr="002A2597">
              <w:t>Теплоенерго</w:t>
            </w:r>
            <w:proofErr w:type="spellEnd"/>
            <w:r w:rsidR="00C760CE" w:rsidRPr="002A2597">
              <w:t xml:space="preserve">» </w:t>
            </w:r>
            <w:proofErr w:type="spellStart"/>
            <w:r w:rsidR="00C760CE" w:rsidRPr="002A2597">
              <w:t>Лозівської</w:t>
            </w:r>
            <w:proofErr w:type="spellEnd"/>
            <w:r w:rsidR="00C760CE" w:rsidRPr="002A2597">
              <w:t xml:space="preserve"> міської ради</w:t>
            </w:r>
            <w:r w:rsidR="00E56356" w:rsidRPr="002A2597">
              <w:t xml:space="preserve"> Харківської області</w:t>
            </w:r>
            <w:r w:rsidR="00C760CE" w:rsidRPr="002A2597">
              <w:t>,</w:t>
            </w:r>
            <w:r w:rsidR="00E56356" w:rsidRPr="002A2597">
              <w:t xml:space="preserve"> комунальне підприємство «</w:t>
            </w:r>
            <w:proofErr w:type="spellStart"/>
            <w:r w:rsidR="00E56356" w:rsidRPr="002A2597">
              <w:t>Тепловодосервіс</w:t>
            </w:r>
            <w:proofErr w:type="spellEnd"/>
            <w:r w:rsidR="00E56356" w:rsidRPr="002A2597">
              <w:t xml:space="preserve">» </w:t>
            </w:r>
            <w:proofErr w:type="spellStart"/>
            <w:r w:rsidR="00E56356" w:rsidRPr="002A2597">
              <w:t>Лозівської</w:t>
            </w:r>
            <w:proofErr w:type="spellEnd"/>
            <w:r w:rsidR="00E56356" w:rsidRPr="002A2597">
              <w:t xml:space="preserve"> міської </w:t>
            </w:r>
            <w:r w:rsidR="00F364F7">
              <w:t>ради Харківської області</w:t>
            </w:r>
          </w:p>
        </w:tc>
      </w:tr>
      <w:tr w:rsidR="00C760CE" w:rsidRPr="002A2597" w:rsidTr="00AF7448">
        <w:trPr>
          <w:gridBefore w:val="1"/>
          <w:wBefore w:w="16" w:type="dxa"/>
          <w:trHeight w:hRule="exact" w:val="9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241362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>
              <w:rPr>
                <w:rStyle w:val="22"/>
              </w:rPr>
              <w:t>4</w:t>
            </w:r>
            <w:r w:rsidR="00C760CE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136"/>
            </w:pPr>
            <w:r w:rsidRPr="002A2597">
              <w:rPr>
                <w:rStyle w:val="22"/>
              </w:rPr>
              <w:t xml:space="preserve">Відповідальний </w:t>
            </w:r>
            <w:r w:rsidR="00C760CE" w:rsidRPr="002A2597">
              <w:rPr>
                <w:rStyle w:val="22"/>
              </w:rPr>
              <w:t>виконавець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AF7448">
        <w:trPr>
          <w:gridBefore w:val="1"/>
          <w:wBefore w:w="16" w:type="dxa"/>
          <w:trHeight w:hRule="exact" w:val="10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241362" w:rsidP="00B55898">
            <w:pPr>
              <w:pStyle w:val="21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-993" w:right="410" w:firstLine="567"/>
              <w:jc w:val="right"/>
              <w:rPr>
                <w:rStyle w:val="22"/>
              </w:rPr>
            </w:pPr>
            <w:r>
              <w:rPr>
                <w:rStyle w:val="22"/>
              </w:rPr>
              <w:t>5</w:t>
            </w:r>
            <w:r w:rsidR="00694399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E93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-10"/>
              <w:rPr>
                <w:rStyle w:val="22"/>
              </w:rPr>
            </w:pPr>
            <w:r w:rsidRPr="002A2597">
              <w:rPr>
                <w:rStyle w:val="22"/>
              </w:rPr>
              <w:t xml:space="preserve">Головний </w:t>
            </w:r>
            <w:r w:rsidR="00C760CE" w:rsidRPr="002A2597">
              <w:rPr>
                <w:rStyle w:val="22"/>
              </w:rPr>
              <w:t>розпорядник коштів</w:t>
            </w:r>
          </w:p>
          <w:p w:rsidR="00C760CE" w:rsidRPr="002A2597" w:rsidRDefault="00686E93" w:rsidP="00F469EA">
            <w:pPr>
              <w:tabs>
                <w:tab w:val="left" w:pos="1065"/>
              </w:tabs>
            </w:pPr>
            <w:r w:rsidRPr="002A2597">
              <w:tab/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Управління житлово - комунального господарства та будівництва Лозівської міської ради Харківської області</w:t>
            </w:r>
          </w:p>
        </w:tc>
      </w:tr>
      <w:tr w:rsidR="006B73B0" w:rsidRPr="002A2597" w:rsidTr="000A7BD2">
        <w:trPr>
          <w:gridBefore w:val="1"/>
          <w:wBefore w:w="16" w:type="dxa"/>
          <w:trHeight w:hRule="exact" w:val="74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241362" w:rsidP="00241362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right"/>
            </w:pPr>
            <w:r>
              <w:rPr>
                <w:rStyle w:val="22"/>
              </w:rPr>
              <w:t>6</w:t>
            </w:r>
            <w:r w:rsidR="00920B83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694399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Підстави для розробки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3B0" w:rsidRPr="00694399" w:rsidRDefault="006B73B0" w:rsidP="00C976DB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Конституція України, Бюджетний кодекс України, 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останова Кабінету Міністрів України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від 01.11.2011 №869 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 забезпечення єдиного підходу до формування тарифів на комунальні послуги»,</w:t>
            </w:r>
            <w:r w:rsidR="00694399">
              <w:rPr>
                <w:sz w:val="28"/>
                <w:szCs w:val="28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 від 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0BE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затвердження Типового положення про територіальну комісію з питань узгодження заборгованості з різниці в тарифах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9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88B" w:rsidRPr="00694399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88B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 xml:space="preserve"> від 15.09.2021 № 977 «Про затвердження Методики визначення заборгованості з різниці в тарифах»,</w:t>
            </w:r>
            <w:r w:rsidR="00C976DB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76DB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 xml:space="preserve"> від 29.04.2022 № 502</w:t>
            </w:r>
            <w:r w:rsidR="00B838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76DB" w:rsidRPr="00C976DB">
              <w:rPr>
                <w:rFonts w:ascii="Times New Roman" w:hAnsi="Times New Roman" w:cs="Times New Roman"/>
                <w:sz w:val="28"/>
                <w:szCs w:val="28"/>
              </w:rPr>
              <w:t>Деякі питання регулювання діяльності у сфері комунальних послуг у зв’язку із введенням в Україні воєнного стану</w:t>
            </w:r>
            <w:r w:rsidR="00C976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Закони України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«Про мі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сцеве самоврядування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в Україні»,</w:t>
            </w:r>
            <w:r w:rsidR="00B8388B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C34612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ст. 52 </w:t>
            </w:r>
            <w:r w:rsidR="00B8388B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«Про Державний бюджет України на 2026 рік»,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«Про житлово-комунальні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послуги», «Про теплопостачання», 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«Про ціни та ціноутворення»</w:t>
            </w:r>
            <w:r w:rsidR="00C976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C976DB">
              <w:t xml:space="preserve"> «</w:t>
            </w:r>
            <w:r w:rsidR="00C976DB" w:rsidRPr="00C976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      </w:r>
            <w:r w:rsidR="00C976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B73B0" w:rsidRPr="002A2597" w:rsidTr="00AF7448">
        <w:trPr>
          <w:trHeight w:hRule="exact" w:val="669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65521">
              <w:rPr>
                <w:rStyle w:val="22"/>
              </w:rPr>
              <w:t>7</w:t>
            </w:r>
            <w:r w:rsidR="006B73B0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Терміни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B0220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202</w:t>
            </w:r>
            <w:r w:rsidR="009A5E9A">
              <w:rPr>
                <w:rStyle w:val="22"/>
              </w:rPr>
              <w:t>6</w:t>
            </w:r>
            <w:r w:rsidR="00B0220B">
              <w:rPr>
                <w:rStyle w:val="22"/>
              </w:rPr>
              <w:t xml:space="preserve"> рік</w:t>
            </w:r>
          </w:p>
        </w:tc>
      </w:tr>
      <w:tr w:rsidR="006B73B0" w:rsidRPr="002A2597" w:rsidTr="007138DB">
        <w:trPr>
          <w:trHeight w:hRule="exact" w:val="201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lastRenderedPageBreak/>
              <w:t xml:space="preserve">      </w:t>
            </w:r>
            <w:r w:rsidR="00665521">
              <w:rPr>
                <w:rStyle w:val="22"/>
              </w:rPr>
              <w:t>8</w:t>
            </w:r>
            <w:r w:rsidR="006B73B0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3B0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Орієнтовний </w:t>
            </w:r>
            <w:r w:rsidR="006B73B0" w:rsidRPr="002A2597">
              <w:rPr>
                <w:rStyle w:val="22"/>
              </w:rPr>
              <w:t>обсяг фінансових ресурсів, необ</w:t>
            </w:r>
            <w:r w:rsidR="007138DB" w:rsidRPr="002A2597">
              <w:rPr>
                <w:rStyle w:val="22"/>
              </w:rPr>
              <w:t>хідних для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8C3378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6</w:t>
            </w:r>
            <w:r w:rsidRPr="008C3378">
              <w:rPr>
                <w:rStyle w:val="22"/>
              </w:rPr>
              <w:t xml:space="preserve"> рік – </w:t>
            </w:r>
            <w:r w:rsidR="00241362" w:rsidRPr="00406317">
              <w:rPr>
                <w:rStyle w:val="22"/>
              </w:rPr>
              <w:t>22 3</w:t>
            </w:r>
            <w:r w:rsidRPr="00406317">
              <w:rPr>
                <w:rStyle w:val="22"/>
              </w:rPr>
              <w:t xml:space="preserve">00,00 </w:t>
            </w:r>
            <w:proofErr w:type="spellStart"/>
            <w:r w:rsidRPr="00406317">
              <w:rPr>
                <w:rStyle w:val="22"/>
              </w:rPr>
              <w:t>тис.грн</w:t>
            </w:r>
            <w:proofErr w:type="spellEnd"/>
            <w:r w:rsidRPr="00406317">
              <w:rPr>
                <w:rStyle w:val="22"/>
              </w:rPr>
              <w:t>.</w:t>
            </w:r>
          </w:p>
          <w:p w:rsidR="007138DB" w:rsidRPr="008C3378" w:rsidRDefault="007138DB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</w:p>
        </w:tc>
      </w:tr>
      <w:tr w:rsidR="006B73B0" w:rsidRPr="002A2597" w:rsidTr="007E3FFE">
        <w:trPr>
          <w:trHeight w:hRule="exact" w:val="197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65521" w:rsidP="00920B83">
            <w:pPr>
              <w:pStyle w:val="210"/>
              <w:shd w:val="clear" w:color="auto" w:fill="auto"/>
              <w:spacing w:before="0" w:after="0" w:line="240" w:lineRule="auto"/>
              <w:ind w:left="-484" w:right="245" w:firstLine="693"/>
            </w:pPr>
            <w:r>
              <w:rPr>
                <w:rStyle w:val="22"/>
              </w:rPr>
              <w:t>9</w:t>
            </w:r>
            <w:r w:rsidR="00920B83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Кошти бюджету Лозівської міської територіальної громади</w:t>
            </w:r>
            <w:r w:rsidR="000E1A6E">
              <w:rPr>
                <w:rStyle w:val="22"/>
              </w:rPr>
              <w:t xml:space="preserve"> в т.ч. заборгованість минулих періодів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E9A" w:rsidRPr="008C3378" w:rsidRDefault="009A5E9A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 xml:space="preserve">2026 рік – </w:t>
            </w:r>
            <w:r w:rsidRPr="00406317">
              <w:rPr>
                <w:rStyle w:val="22"/>
              </w:rPr>
              <w:t>2</w:t>
            </w:r>
            <w:r w:rsidR="00241362" w:rsidRPr="00406317">
              <w:rPr>
                <w:rStyle w:val="22"/>
              </w:rPr>
              <w:t>2</w:t>
            </w:r>
            <w:r w:rsidR="008C3378" w:rsidRPr="00406317">
              <w:rPr>
                <w:rStyle w:val="22"/>
              </w:rPr>
              <w:t xml:space="preserve"> </w:t>
            </w:r>
            <w:r w:rsidR="00241362" w:rsidRPr="00406317">
              <w:rPr>
                <w:rStyle w:val="22"/>
              </w:rPr>
              <w:t>3</w:t>
            </w:r>
            <w:r w:rsidRPr="00406317">
              <w:rPr>
                <w:rStyle w:val="22"/>
              </w:rPr>
              <w:t xml:space="preserve">00,00 </w:t>
            </w:r>
            <w:proofErr w:type="spellStart"/>
            <w:r w:rsidRPr="00406317">
              <w:rPr>
                <w:rStyle w:val="22"/>
              </w:rPr>
              <w:t>тис.грн</w:t>
            </w:r>
            <w:proofErr w:type="spellEnd"/>
            <w:r w:rsidRPr="00406317">
              <w:rPr>
                <w:rStyle w:val="22"/>
              </w:rPr>
              <w:t>.</w:t>
            </w:r>
          </w:p>
          <w:p w:rsidR="006B73B0" w:rsidRPr="008C3378" w:rsidRDefault="006B73B0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</w:p>
        </w:tc>
      </w:tr>
      <w:tr w:rsidR="006B73B0" w:rsidRPr="002A2597" w:rsidTr="005115E2">
        <w:trPr>
          <w:trHeight w:hRule="exact" w:val="981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65521" w:rsidP="00920B83">
            <w:pPr>
              <w:ind w:left="-484" w:right="245" w:firstLine="6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0B83" w:rsidRPr="002A2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3B0" w:rsidRPr="002A2597" w:rsidRDefault="005115E2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>
              <w:rPr>
                <w:rStyle w:val="22"/>
              </w:rPr>
              <w:t>Очікувані результати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2A2597" w:rsidRDefault="005115E2" w:rsidP="0078328A">
            <w:pPr>
              <w:pStyle w:val="210"/>
              <w:shd w:val="clear" w:color="auto" w:fill="auto"/>
              <w:spacing w:before="0" w:after="0" w:line="240" w:lineRule="auto"/>
              <w:ind w:right="90"/>
              <w:jc w:val="both"/>
              <w:rPr>
                <w:highlight w:val="yellow"/>
              </w:rPr>
            </w:pPr>
            <w:r>
              <w:rPr>
                <w:rStyle w:val="22"/>
              </w:rPr>
              <w:t>Стабільність у роботі КП «</w:t>
            </w:r>
            <w:proofErr w:type="spellStart"/>
            <w:r>
              <w:rPr>
                <w:rStyle w:val="22"/>
              </w:rPr>
              <w:t>Теплоенерго</w:t>
            </w:r>
            <w:proofErr w:type="spellEnd"/>
            <w:r>
              <w:rPr>
                <w:rStyle w:val="22"/>
              </w:rPr>
              <w:t>» та КП «</w:t>
            </w:r>
            <w:proofErr w:type="spellStart"/>
            <w:r>
              <w:rPr>
                <w:rStyle w:val="22"/>
              </w:rPr>
              <w:t>Тепловодосервіс</w:t>
            </w:r>
            <w:proofErr w:type="spellEnd"/>
            <w:r>
              <w:rPr>
                <w:rStyle w:val="22"/>
              </w:rPr>
              <w:t xml:space="preserve">» </w:t>
            </w:r>
            <w:proofErr w:type="spellStart"/>
            <w:r>
              <w:rPr>
                <w:rStyle w:val="22"/>
              </w:rPr>
              <w:t>Лозівської</w:t>
            </w:r>
            <w:proofErr w:type="spellEnd"/>
            <w:r>
              <w:rPr>
                <w:rStyle w:val="22"/>
              </w:rPr>
              <w:t xml:space="preserve"> міської ради,  проведення  розрахунків за енергоносії.</w:t>
            </w:r>
          </w:p>
        </w:tc>
      </w:tr>
    </w:tbl>
    <w:p w:rsidR="00F469EA" w:rsidRPr="002A2597" w:rsidRDefault="00F469EA" w:rsidP="000E1A6E">
      <w:pPr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</w:p>
    <w:p w:rsidR="00C760CE" w:rsidRPr="002A2597" w:rsidRDefault="00C760C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9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A2425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CD05A5" w:rsidRPr="002A2597" w:rsidRDefault="00CD05A5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FB" w:rsidRPr="00B64075" w:rsidRDefault="000B764C" w:rsidP="002322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597">
        <w:rPr>
          <w:rFonts w:ascii="Times New Roman" w:hAnsi="Times New Roman" w:cs="Times New Roman"/>
          <w:sz w:val="28"/>
          <w:szCs w:val="28"/>
        </w:rPr>
        <w:t>Прийняття Програми</w:t>
      </w:r>
      <w:r w:rsidR="003154C2" w:rsidRPr="002A2597">
        <w:t xml:space="preserve"> </w:t>
      </w:r>
      <w:r w:rsidR="00242D0B">
        <w:rPr>
          <w:rFonts w:ascii="Times New Roman" w:hAnsi="Times New Roman" w:cs="Times New Roman"/>
          <w:sz w:val="28"/>
          <w:szCs w:val="28"/>
        </w:rPr>
        <w:t>погашення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</w:t>
      </w:r>
      <w:r w:rsidR="00CD1EBA">
        <w:rPr>
          <w:rFonts w:ascii="Times New Roman" w:hAnsi="Times New Roman" w:cs="Times New Roman"/>
          <w:sz w:val="28"/>
          <w:szCs w:val="28"/>
        </w:rPr>
        <w:t xml:space="preserve">заборгованості з </w:t>
      </w:r>
      <w:r w:rsidR="003154C2" w:rsidRPr="002A2597">
        <w:rPr>
          <w:rFonts w:ascii="Times New Roman" w:hAnsi="Times New Roman" w:cs="Times New Roman"/>
          <w:sz w:val="28"/>
          <w:szCs w:val="28"/>
        </w:rPr>
        <w:t>різниці в тарифах комунальним підприємствам</w:t>
      </w:r>
      <w:r w:rsidR="00CD1EBA">
        <w:rPr>
          <w:rFonts w:ascii="Times New Roman" w:hAnsi="Times New Roman" w:cs="Times New Roman"/>
          <w:sz w:val="28"/>
          <w:szCs w:val="28"/>
        </w:rPr>
        <w:t xml:space="preserve">, надавачам послуги </w:t>
      </w:r>
      <w:r w:rsidR="00CD1EBA" w:rsidRPr="00CD1EBA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з постачання теплової енергії</w:t>
      </w:r>
      <w:r w:rsidR="00CD1EBA">
        <w:rPr>
          <w:rFonts w:ascii="Times New Roman" w:hAnsi="Times New Roman" w:cs="Times New Roman"/>
          <w:sz w:val="28"/>
          <w:szCs w:val="28"/>
        </w:rPr>
        <w:t>,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4C2" w:rsidRPr="002A2597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3154C2" w:rsidRPr="002A2597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F469EA" w:rsidRPr="002A2597">
        <w:rPr>
          <w:rFonts w:ascii="Times New Roman" w:hAnsi="Times New Roman" w:cs="Times New Roman"/>
          <w:sz w:val="28"/>
          <w:szCs w:val="28"/>
        </w:rPr>
        <w:t xml:space="preserve">Харківської області </w:t>
      </w:r>
      <w:r w:rsidR="003154C2" w:rsidRPr="002A2597">
        <w:rPr>
          <w:rFonts w:ascii="Times New Roman" w:hAnsi="Times New Roman" w:cs="Times New Roman"/>
          <w:sz w:val="28"/>
          <w:szCs w:val="28"/>
        </w:rPr>
        <w:t>на 202</w:t>
      </w:r>
      <w:r w:rsidR="009A5E9A">
        <w:rPr>
          <w:rFonts w:ascii="Times New Roman" w:hAnsi="Times New Roman" w:cs="Times New Roman"/>
          <w:sz w:val="28"/>
          <w:szCs w:val="28"/>
        </w:rPr>
        <w:t>6</w:t>
      </w:r>
      <w:r w:rsidR="00B0220B">
        <w:rPr>
          <w:rFonts w:ascii="Times New Roman" w:hAnsi="Times New Roman" w:cs="Times New Roman"/>
          <w:sz w:val="28"/>
          <w:szCs w:val="28"/>
        </w:rPr>
        <w:t xml:space="preserve"> рік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(далі - Програма)</w:t>
      </w:r>
      <w:r w:rsidRPr="002A2597">
        <w:rPr>
          <w:rFonts w:ascii="Times New Roman" w:hAnsi="Times New Roman" w:cs="Times New Roman"/>
          <w:sz w:val="28"/>
          <w:szCs w:val="28"/>
        </w:rPr>
        <w:t xml:space="preserve"> зумовлено </w:t>
      </w:r>
      <w:r w:rsidR="00C760CE" w:rsidRPr="002A2597">
        <w:rPr>
          <w:rFonts w:ascii="Times New Roman" w:hAnsi="Times New Roman" w:cs="Times New Roman"/>
          <w:sz w:val="28"/>
          <w:szCs w:val="28"/>
        </w:rPr>
        <w:t>тим</w:t>
      </w:r>
      <w:r w:rsidRPr="002A2597">
        <w:rPr>
          <w:rFonts w:ascii="Times New Roman" w:hAnsi="Times New Roman" w:cs="Times New Roman"/>
          <w:sz w:val="28"/>
          <w:szCs w:val="28"/>
        </w:rPr>
        <w:t>, що</w:t>
      </w:r>
      <w:r w:rsidR="002322FB">
        <w:rPr>
          <w:rFonts w:ascii="Times New Roman" w:hAnsi="Times New Roman" w:cs="Times New Roman"/>
          <w:sz w:val="28"/>
          <w:szCs w:val="28"/>
        </w:rPr>
        <w:t xml:space="preserve"> з</w:t>
      </w:r>
      <w:r w:rsidR="002322FB" w:rsidRPr="00B64075">
        <w:rPr>
          <w:rFonts w:ascii="Times New Roman" w:hAnsi="Times New Roman" w:cs="Times New Roman"/>
          <w:sz w:val="28"/>
          <w:szCs w:val="28"/>
        </w:rPr>
        <w:t xml:space="preserve"> 09.08.2022 року вступив в дію </w:t>
      </w:r>
      <w:r w:rsidR="002322FB" w:rsidRPr="00B64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</w:t>
      </w:r>
      <w:r w:rsidR="002322FB" w:rsidRPr="00B64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29.07.2022 № 2479-IX</w:t>
      </w:r>
      <w:r w:rsidR="002322FB" w:rsidRPr="00B64075">
        <w:rPr>
          <w:rFonts w:ascii="Times New Roman" w:hAnsi="Times New Roman" w:cs="Times New Roman"/>
          <w:sz w:val="28"/>
          <w:szCs w:val="28"/>
          <w:shd w:val="clear" w:color="auto" w:fill="FFFFFF"/>
        </w:rPr>
        <w:t>, яким держава забороняє протягом дії воєнного стану та шести місяців після його завершення підвищувати тарифи на послуги з постачання теплової енергії (її виробництво, транспортування та постачання).</w:t>
      </w:r>
    </w:p>
    <w:p w:rsidR="002322FB" w:rsidRDefault="002322FB" w:rsidP="002322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075">
        <w:rPr>
          <w:rFonts w:ascii="Times New Roman" w:hAnsi="Times New Roman" w:cs="Times New Roman"/>
          <w:sz w:val="28"/>
          <w:szCs w:val="28"/>
          <w:shd w:val="clear" w:color="auto" w:fill="FFFFFF"/>
        </w:rPr>
        <w:t>При цьому вищезазначеним Законом визначено гарантії для суб’єктів господарювання, зокрема передбачено компенсацію різниці в тарифах.</w:t>
      </w:r>
    </w:p>
    <w:p w:rsidR="00D419A1" w:rsidRPr="00B64075" w:rsidRDefault="00D419A1" w:rsidP="002322F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даний час суми заборгованості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>, що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підтверджені та узгоджені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територіальною комісією з питань узгодження заборгованості з різниці в тарифах Харківської обласної військової адміністрації (далі - територіальна комісія)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Державою не відшкодовані, </w:t>
      </w:r>
      <w:r w:rsidR="005115E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зв’язку з чим утворилась заборгованість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комунальними підприємствами</w:t>
      </w:r>
      <w:r w:rsidR="007F67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60CE" w:rsidRDefault="00CC3EB0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визначає механізм часткового </w:t>
      </w:r>
      <w:r w:rsidR="007F6790">
        <w:rPr>
          <w:rFonts w:ascii="Times New Roman" w:hAnsi="Times New Roman" w:cs="Times New Roman"/>
          <w:sz w:val="28"/>
          <w:szCs w:val="28"/>
        </w:rPr>
        <w:t>погашення</w:t>
      </w:r>
      <w:r>
        <w:rPr>
          <w:rFonts w:ascii="Times New Roman" w:hAnsi="Times New Roman" w:cs="Times New Roman"/>
          <w:sz w:val="28"/>
          <w:szCs w:val="28"/>
        </w:rPr>
        <w:t xml:space="preserve"> заборгованості з різниці в тарифах (в т.ч. минулих бюджетних періодів)</w:t>
      </w:r>
      <w:r w:rsidR="007F6790">
        <w:rPr>
          <w:rFonts w:ascii="Times New Roman" w:hAnsi="Times New Roman" w:cs="Times New Roman"/>
          <w:sz w:val="28"/>
          <w:szCs w:val="28"/>
        </w:rPr>
        <w:t>, за період дії вищезазначеного Закону,</w:t>
      </w:r>
      <w:r w:rsidR="002A3865">
        <w:rPr>
          <w:rFonts w:ascii="Times New Roman" w:hAnsi="Times New Roman" w:cs="Times New Roman"/>
          <w:sz w:val="28"/>
          <w:szCs w:val="28"/>
        </w:rPr>
        <w:t xml:space="preserve"> підприємствам теплопостачання на території громади.</w:t>
      </w:r>
    </w:p>
    <w:p w:rsidR="005115E2" w:rsidRPr="002322FB" w:rsidRDefault="0055732C" w:rsidP="005115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</w:t>
      </w:r>
      <w:r w:rsidR="005115E2" w:rsidRPr="002322FB">
        <w:rPr>
          <w:rFonts w:ascii="Times New Roman" w:hAnsi="Times New Roman" w:cs="Times New Roman"/>
          <w:sz w:val="28"/>
          <w:szCs w:val="28"/>
        </w:rPr>
        <w:t xml:space="preserve"> </w:t>
      </w:r>
      <w:r w:rsidR="005115E2">
        <w:rPr>
          <w:rFonts w:ascii="Times New Roman" w:hAnsi="Times New Roman" w:cs="Times New Roman"/>
          <w:sz w:val="28"/>
          <w:szCs w:val="28"/>
        </w:rPr>
        <w:t>с</w:t>
      </w:r>
      <w:r w:rsidR="005115E2" w:rsidRPr="002322FB">
        <w:rPr>
          <w:rFonts w:ascii="Times New Roman" w:hAnsi="Times New Roman" w:cs="Times New Roman"/>
          <w:sz w:val="28"/>
          <w:szCs w:val="28"/>
        </w:rPr>
        <w:t>т</w:t>
      </w:r>
      <w:r w:rsidR="005115E2">
        <w:rPr>
          <w:rFonts w:ascii="Times New Roman" w:hAnsi="Times New Roman" w:cs="Times New Roman"/>
          <w:sz w:val="28"/>
          <w:szCs w:val="28"/>
        </w:rPr>
        <w:t>. 52</w:t>
      </w:r>
      <w:r w:rsidR="005115E2" w:rsidRPr="002322FB">
        <w:rPr>
          <w:rFonts w:ascii="Times New Roman" w:hAnsi="Times New Roman" w:cs="Times New Roman"/>
          <w:sz w:val="28"/>
          <w:szCs w:val="28"/>
        </w:rPr>
        <w:t xml:space="preserve"> Закону України «Про Державний бюджет України на 2026 рік»</w:t>
      </w:r>
      <w:r>
        <w:rPr>
          <w:rFonts w:ascii="Times New Roman" w:hAnsi="Times New Roman" w:cs="Times New Roman"/>
          <w:sz w:val="28"/>
          <w:szCs w:val="28"/>
        </w:rPr>
        <w:t xml:space="preserve">, з метою </w:t>
      </w:r>
      <w:r w:rsidR="00C34612">
        <w:rPr>
          <w:rFonts w:ascii="Times New Roman" w:hAnsi="Times New Roman" w:cs="Times New Roman"/>
          <w:sz w:val="28"/>
          <w:szCs w:val="28"/>
        </w:rPr>
        <w:t xml:space="preserve">сталого проходження опалювального періоду 2026 року та </w:t>
      </w:r>
      <w:r>
        <w:rPr>
          <w:rFonts w:ascii="Times New Roman" w:hAnsi="Times New Roman" w:cs="Times New Roman"/>
          <w:sz w:val="28"/>
          <w:szCs w:val="28"/>
        </w:rPr>
        <w:t>забезпечення своєчасних розрахунків за енергоносії у 2026 році</w:t>
      </w:r>
      <w:r w:rsidR="00511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додаткові надходження </w:t>
      </w:r>
      <w:r w:rsidR="00C34612">
        <w:rPr>
          <w:rFonts w:ascii="Times New Roman" w:hAnsi="Times New Roman" w:cs="Times New Roman"/>
          <w:sz w:val="28"/>
          <w:szCs w:val="28"/>
        </w:rPr>
        <w:t xml:space="preserve">до загального фонду бюджету </w:t>
      </w:r>
      <w:proofErr w:type="spellStart"/>
      <w:r w:rsidR="00C34612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C3461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визначені частиною першою цієї статті,  </w:t>
      </w:r>
      <w:r w:rsidR="005115E2">
        <w:rPr>
          <w:rFonts w:ascii="Times New Roman" w:hAnsi="Times New Roman" w:cs="Times New Roman"/>
          <w:sz w:val="28"/>
          <w:szCs w:val="28"/>
        </w:rPr>
        <w:t xml:space="preserve">у розмірі 4 відсотків податку на доходи фізичних осіб </w:t>
      </w:r>
      <w:r w:rsidR="00C34612">
        <w:rPr>
          <w:rFonts w:ascii="Times New Roman" w:hAnsi="Times New Roman" w:cs="Times New Roman"/>
          <w:sz w:val="28"/>
          <w:szCs w:val="28"/>
        </w:rPr>
        <w:t xml:space="preserve">спрямовуються на проведення розрахунків за електричну енергію та теплову енергію, водопостачання, водовідведення, природний газ, інші енергоносії, які використовуються в процесі виробництва </w:t>
      </w:r>
      <w:r w:rsidR="00C34612">
        <w:rPr>
          <w:rFonts w:ascii="Times New Roman" w:hAnsi="Times New Roman" w:cs="Times New Roman"/>
          <w:sz w:val="28"/>
          <w:szCs w:val="28"/>
        </w:rPr>
        <w:lastRenderedPageBreak/>
        <w:t>те</w:t>
      </w:r>
      <w:r w:rsidR="00225D3B">
        <w:rPr>
          <w:rFonts w:ascii="Times New Roman" w:hAnsi="Times New Roman" w:cs="Times New Roman"/>
          <w:sz w:val="28"/>
          <w:szCs w:val="28"/>
        </w:rPr>
        <w:t>плоенергії або іншого виду енергії на підтримку підприємств з виробництва, транспортування, постачання теплової енергії.</w:t>
      </w:r>
      <w:r>
        <w:rPr>
          <w:rFonts w:ascii="Times New Roman" w:hAnsi="Times New Roman" w:cs="Times New Roman"/>
          <w:sz w:val="28"/>
          <w:szCs w:val="28"/>
        </w:rPr>
        <w:t xml:space="preserve"> У разі наявності </w:t>
      </w:r>
      <w:r w:rsidR="005115E2">
        <w:rPr>
          <w:rFonts w:ascii="Times New Roman" w:hAnsi="Times New Roman" w:cs="Times New Roman"/>
          <w:sz w:val="28"/>
          <w:szCs w:val="28"/>
        </w:rPr>
        <w:t>заборгованості з різниці в тарифах</w:t>
      </w:r>
      <w:r>
        <w:rPr>
          <w:rFonts w:ascii="Times New Roman" w:hAnsi="Times New Roman" w:cs="Times New Roman"/>
          <w:sz w:val="28"/>
          <w:szCs w:val="28"/>
        </w:rPr>
        <w:t xml:space="preserve"> на послуги з постачання теплової енергії</w:t>
      </w:r>
      <w:r w:rsidR="00111511">
        <w:rPr>
          <w:rFonts w:ascii="Times New Roman" w:hAnsi="Times New Roman" w:cs="Times New Roman"/>
          <w:sz w:val="28"/>
          <w:szCs w:val="28"/>
        </w:rPr>
        <w:t xml:space="preserve"> зазначені кошти у першу чергу спрямовуються на погашення такої заборгованості</w:t>
      </w:r>
      <w:r w:rsidR="005115E2">
        <w:rPr>
          <w:rFonts w:ascii="Times New Roman" w:hAnsi="Times New Roman" w:cs="Times New Roman"/>
          <w:sz w:val="28"/>
          <w:szCs w:val="28"/>
        </w:rPr>
        <w:t>.</w:t>
      </w:r>
    </w:p>
    <w:p w:rsidR="00D66E17" w:rsidRPr="002A2597" w:rsidRDefault="00411649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49">
        <w:rPr>
          <w:rFonts w:ascii="Times New Roman" w:hAnsi="Times New Roman" w:cs="Times New Roman"/>
          <w:sz w:val="28"/>
          <w:szCs w:val="28"/>
        </w:rPr>
        <w:t>Фінансова стабільність комунальних підприємств "</w:t>
      </w:r>
      <w:proofErr w:type="spellStart"/>
      <w:r w:rsidRPr="00411649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411649">
        <w:rPr>
          <w:rFonts w:ascii="Times New Roman" w:hAnsi="Times New Roman" w:cs="Times New Roman"/>
          <w:sz w:val="28"/>
          <w:szCs w:val="28"/>
        </w:rPr>
        <w:t>" та "</w:t>
      </w:r>
      <w:proofErr w:type="spellStart"/>
      <w:r w:rsidRPr="00411649">
        <w:rPr>
          <w:rFonts w:ascii="Times New Roman" w:hAnsi="Times New Roman" w:cs="Times New Roman"/>
          <w:sz w:val="28"/>
          <w:szCs w:val="28"/>
        </w:rPr>
        <w:t>Тепловодосервіс</w:t>
      </w:r>
      <w:proofErr w:type="spellEnd"/>
      <w:r w:rsidRPr="00411649">
        <w:rPr>
          <w:rFonts w:ascii="Times New Roman" w:hAnsi="Times New Roman" w:cs="Times New Roman"/>
          <w:sz w:val="28"/>
          <w:szCs w:val="28"/>
        </w:rPr>
        <w:t>" може бути забезпечена через системний підхід до тарифної політики, що базується на повноваженнях органів місцевого самоврядування у сфері ціноутворення, або шляхом надання прямої фінансової підтримки відповідно до Закону України "Про Державний бюджет України на 2026 рік"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649" w:rsidRDefault="00411649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BA2425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Мета Програми</w:t>
      </w:r>
    </w:p>
    <w:p w:rsidR="00C760CE" w:rsidRPr="002A2597" w:rsidRDefault="00C760C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pacing w:val="-1"/>
          <w:sz w:val="28"/>
          <w:szCs w:val="28"/>
          <w:lang w:val="uk-UA"/>
        </w:rPr>
        <w:t>Прийняття даної Програми має за мету:</w:t>
      </w:r>
    </w:p>
    <w:p w:rsidR="00C760CE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 виділення </w:t>
      </w:r>
      <w:r w:rsidR="00111511">
        <w:rPr>
          <w:color w:val="000000"/>
          <w:spacing w:val="-2"/>
          <w:sz w:val="28"/>
          <w:szCs w:val="28"/>
          <w:lang w:val="uk-UA"/>
        </w:rPr>
        <w:t xml:space="preserve">коштів 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з бюджету </w:t>
      </w:r>
      <w:proofErr w:type="spellStart"/>
      <w:r w:rsidRPr="002A2597">
        <w:rPr>
          <w:color w:val="000000"/>
          <w:spacing w:val="-2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pacing w:val="-2"/>
          <w:sz w:val="28"/>
          <w:szCs w:val="28"/>
          <w:lang w:val="uk-UA"/>
        </w:rPr>
        <w:t xml:space="preserve"> місь</w:t>
      </w:r>
      <w:r w:rsidR="00111511">
        <w:rPr>
          <w:color w:val="000000"/>
          <w:spacing w:val="-2"/>
          <w:sz w:val="28"/>
          <w:szCs w:val="28"/>
          <w:lang w:val="uk-UA"/>
        </w:rPr>
        <w:t>кої територіальної громади на погашення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 </w:t>
      </w:r>
      <w:r w:rsidR="002A3865">
        <w:rPr>
          <w:color w:val="000000"/>
          <w:spacing w:val="-2"/>
          <w:sz w:val="28"/>
          <w:szCs w:val="28"/>
          <w:lang w:val="uk-UA"/>
        </w:rPr>
        <w:t xml:space="preserve">заборгованості з </w:t>
      </w:r>
      <w:r w:rsidRPr="002A2597">
        <w:rPr>
          <w:color w:val="000000"/>
          <w:sz w:val="28"/>
          <w:szCs w:val="28"/>
          <w:lang w:val="uk-UA"/>
        </w:rPr>
        <w:t xml:space="preserve">різниці </w:t>
      </w:r>
      <w:r w:rsidR="00111511">
        <w:rPr>
          <w:color w:val="000000"/>
          <w:sz w:val="28"/>
          <w:szCs w:val="28"/>
          <w:lang w:val="uk-UA"/>
        </w:rPr>
        <w:t>в</w:t>
      </w:r>
      <w:r w:rsidRPr="002A2597">
        <w:rPr>
          <w:color w:val="000000"/>
          <w:sz w:val="28"/>
          <w:szCs w:val="28"/>
          <w:lang w:val="uk-UA"/>
        </w:rPr>
        <w:t xml:space="preserve"> тариф</w:t>
      </w:r>
      <w:r w:rsidR="00111511">
        <w:rPr>
          <w:color w:val="000000"/>
          <w:sz w:val="28"/>
          <w:szCs w:val="28"/>
          <w:lang w:val="uk-UA"/>
        </w:rPr>
        <w:t xml:space="preserve">ах, яка передбачає різницю між фактичними витратами та фактичними </w:t>
      </w:r>
      <w:r w:rsidR="006A6F6C">
        <w:rPr>
          <w:sz w:val="28"/>
          <w:szCs w:val="28"/>
          <w:lang w:val="uk-UA" w:eastAsia="en-US"/>
        </w:rPr>
        <w:t>нарахуваннями за дані послуги відповідно до діючих тарифів</w:t>
      </w:r>
      <w:r w:rsidR="00111511">
        <w:rPr>
          <w:color w:val="000000"/>
          <w:sz w:val="28"/>
          <w:szCs w:val="28"/>
          <w:lang w:val="uk-UA"/>
        </w:rPr>
        <w:t xml:space="preserve"> з</w:t>
      </w:r>
      <w:r w:rsidR="006A6F6C">
        <w:rPr>
          <w:color w:val="000000"/>
          <w:sz w:val="28"/>
          <w:szCs w:val="28"/>
          <w:lang w:val="uk-UA"/>
        </w:rPr>
        <w:t>а</w:t>
      </w:r>
      <w:r w:rsidR="00111511">
        <w:rPr>
          <w:color w:val="000000"/>
          <w:sz w:val="28"/>
          <w:szCs w:val="28"/>
          <w:lang w:val="uk-UA"/>
        </w:rPr>
        <w:t xml:space="preserve"> визначений період</w:t>
      </w:r>
      <w:r w:rsidRPr="002A2597">
        <w:rPr>
          <w:color w:val="000000"/>
          <w:sz w:val="28"/>
          <w:szCs w:val="28"/>
          <w:lang w:val="uk-UA"/>
        </w:rPr>
        <w:t xml:space="preserve"> </w:t>
      </w:r>
      <w:r w:rsidR="006C250A" w:rsidRPr="006C250A">
        <w:rPr>
          <w:sz w:val="28"/>
          <w:szCs w:val="28"/>
          <w:lang w:val="uk-UA"/>
        </w:rPr>
        <w:t>(в тому числі заборгованість минулих періодів)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2A3865" w:rsidRPr="002A2597" w:rsidRDefault="002A3865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стабілізацію фінансового стану  комунальних підприємств «</w:t>
      </w:r>
      <w:proofErr w:type="spellStart"/>
      <w:r>
        <w:rPr>
          <w:color w:val="000000"/>
          <w:sz w:val="28"/>
          <w:szCs w:val="28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lang w:val="uk-UA"/>
        </w:rPr>
        <w:t>» та «</w:t>
      </w:r>
      <w:proofErr w:type="spellStart"/>
      <w:r>
        <w:rPr>
          <w:color w:val="000000"/>
          <w:sz w:val="28"/>
          <w:szCs w:val="28"/>
          <w:lang w:val="uk-UA"/>
        </w:rPr>
        <w:t>Тепловодосервіс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2A259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забезпечення беззбиткової діяльності комунальних підприємств</w:t>
      </w:r>
      <w:r w:rsidR="00916D09" w:rsidRPr="002A2597">
        <w:rPr>
          <w:color w:val="000000"/>
          <w:sz w:val="28"/>
          <w:szCs w:val="28"/>
          <w:lang w:val="uk-UA"/>
        </w:rPr>
        <w:t xml:space="preserve"> </w:t>
      </w:r>
      <w:r w:rsidR="002A3865">
        <w:rPr>
          <w:color w:val="000000"/>
          <w:sz w:val="28"/>
          <w:szCs w:val="28"/>
          <w:lang w:val="uk-UA"/>
        </w:rPr>
        <w:t>«</w:t>
      </w:r>
      <w:proofErr w:type="spellStart"/>
      <w:r w:rsidR="002A3865">
        <w:rPr>
          <w:color w:val="000000"/>
          <w:sz w:val="28"/>
          <w:szCs w:val="28"/>
          <w:lang w:val="uk-UA"/>
        </w:rPr>
        <w:t>Теплоенерго</w:t>
      </w:r>
      <w:proofErr w:type="spellEnd"/>
      <w:r w:rsidR="002A3865">
        <w:rPr>
          <w:color w:val="000000"/>
          <w:sz w:val="28"/>
          <w:szCs w:val="28"/>
          <w:lang w:val="uk-UA"/>
        </w:rPr>
        <w:t>» та «</w:t>
      </w:r>
      <w:proofErr w:type="spellStart"/>
      <w:r w:rsidR="002A3865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2A3865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2A259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6C250A">
        <w:rPr>
          <w:color w:val="000000"/>
          <w:sz w:val="28"/>
          <w:szCs w:val="28"/>
          <w:lang w:val="uk-UA"/>
        </w:rPr>
        <w:t>, відповідно до вимог чинного законодавства України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збереження кількості</w:t>
      </w:r>
      <w:r w:rsidR="006C250A">
        <w:rPr>
          <w:color w:val="000000"/>
          <w:sz w:val="28"/>
          <w:szCs w:val="28"/>
          <w:lang w:val="uk-UA"/>
        </w:rPr>
        <w:t xml:space="preserve"> і покращення якості </w:t>
      </w:r>
      <w:r w:rsidRPr="002A2597">
        <w:rPr>
          <w:color w:val="000000"/>
          <w:sz w:val="28"/>
          <w:szCs w:val="28"/>
          <w:lang w:val="uk-UA"/>
        </w:rPr>
        <w:t xml:space="preserve"> послуг</w:t>
      </w:r>
      <w:r w:rsidR="006C250A">
        <w:rPr>
          <w:color w:val="000000"/>
          <w:sz w:val="28"/>
          <w:szCs w:val="28"/>
          <w:lang w:val="uk-UA"/>
        </w:rPr>
        <w:t xml:space="preserve"> з це</w:t>
      </w:r>
      <w:r w:rsidR="002A3865">
        <w:rPr>
          <w:color w:val="000000"/>
          <w:sz w:val="28"/>
          <w:szCs w:val="28"/>
          <w:lang w:val="uk-UA"/>
        </w:rPr>
        <w:t xml:space="preserve">нтралізованого теплопостачання </w:t>
      </w:r>
      <w:r w:rsidR="006C250A">
        <w:rPr>
          <w:color w:val="000000"/>
          <w:sz w:val="28"/>
          <w:szCs w:val="28"/>
          <w:lang w:val="uk-UA"/>
        </w:rPr>
        <w:t>населенню</w:t>
      </w:r>
      <w:r w:rsidRPr="002A259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A259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2A2597">
        <w:rPr>
          <w:color w:val="000000"/>
          <w:sz w:val="28"/>
          <w:szCs w:val="28"/>
          <w:lang w:val="uk-UA"/>
        </w:rPr>
        <w:t xml:space="preserve"> міської територіальної громади;</w:t>
      </w:r>
    </w:p>
    <w:p w:rsidR="006A6F6C" w:rsidRDefault="006A6F6C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C760CE" w:rsidRDefault="00E64CA5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 Завдання і засоби розв’язання проблеми</w:t>
      </w:r>
    </w:p>
    <w:p w:rsidR="00E64CA5" w:rsidRDefault="00E64CA5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6A6F6C" w:rsidRDefault="00E64CA5" w:rsidP="006A6F6C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Програма розроблена на виконання та з дотриманням Бюджетного кодексу України, вимог Законів України «Про місцеве самоврядування в  Україні», «Про ціни і ціноутворення», </w:t>
      </w:r>
      <w:r w:rsidRPr="00E64CA5">
        <w:rPr>
          <w:sz w:val="28"/>
          <w:szCs w:val="28"/>
          <w:lang w:val="uk-UA"/>
        </w:rPr>
        <w:t>ст. 52 Закону України «Про Державний бюджет України на 2026 рік»</w:t>
      </w:r>
      <w:r>
        <w:rPr>
          <w:sz w:val="28"/>
          <w:szCs w:val="28"/>
          <w:lang w:val="uk-UA"/>
        </w:rPr>
        <w:t xml:space="preserve">, </w:t>
      </w:r>
      <w:r w:rsidRPr="00E64CA5">
        <w:rPr>
          <w:sz w:val="28"/>
          <w:szCs w:val="28"/>
          <w:lang w:val="uk-UA" w:eastAsia="en-US"/>
        </w:rPr>
        <w:t>постанов</w:t>
      </w:r>
      <w:r>
        <w:rPr>
          <w:sz w:val="28"/>
          <w:szCs w:val="28"/>
          <w:lang w:val="uk-UA" w:eastAsia="en-US"/>
        </w:rPr>
        <w:t>и</w:t>
      </w:r>
      <w:r w:rsidRPr="00E64CA5">
        <w:rPr>
          <w:sz w:val="28"/>
          <w:szCs w:val="28"/>
          <w:lang w:val="uk-UA" w:eastAsia="en-US"/>
        </w:rPr>
        <w:t xml:space="preserve"> Кабінету Міністрів України від 01.11.2011 №869 «Про забезпечення єдиного підходу до формування тарифів на комунальні послуги»</w:t>
      </w:r>
      <w:r w:rsidR="006A6F6C">
        <w:rPr>
          <w:sz w:val="28"/>
          <w:szCs w:val="28"/>
          <w:lang w:val="uk-UA" w:eastAsia="en-US"/>
        </w:rPr>
        <w:t>.</w:t>
      </w:r>
    </w:p>
    <w:p w:rsidR="006A6F6C" w:rsidRDefault="00E64CA5" w:rsidP="006A6F6C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Відсутність відшкодування витрат на підприємствах у розмірі різниці між фактичними витратами та нарахуваннями за дані послуги відповідно до діючих тарифів, ставить під загрозу стабільність забезпечення населення житлово</w:t>
      </w:r>
      <w:r w:rsidR="006A6F6C">
        <w:rPr>
          <w:sz w:val="28"/>
          <w:szCs w:val="28"/>
          <w:lang w:val="uk-UA" w:eastAsia="en-US"/>
        </w:rPr>
        <w:t>-комунальними послугами належної якості</w:t>
      </w:r>
      <w:r w:rsidR="006A6F6C" w:rsidRPr="006A6F6C">
        <w:rPr>
          <w:lang w:val="uk-UA"/>
        </w:rPr>
        <w:t xml:space="preserve"> </w:t>
      </w:r>
      <w:r w:rsidR="006A6F6C" w:rsidRPr="006A6F6C">
        <w:rPr>
          <w:sz w:val="28"/>
          <w:szCs w:val="28"/>
          <w:lang w:val="uk-UA" w:eastAsia="en-US"/>
        </w:rPr>
        <w:t>і може призвести до:</w:t>
      </w:r>
      <w:r w:rsidR="006A6F6C">
        <w:rPr>
          <w:sz w:val="28"/>
          <w:szCs w:val="28"/>
          <w:lang w:val="uk-UA" w:eastAsia="en-US"/>
        </w:rPr>
        <w:t xml:space="preserve">   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- </w:t>
      </w:r>
      <w:r w:rsidRPr="006A6F6C">
        <w:rPr>
          <w:sz w:val="28"/>
          <w:szCs w:val="28"/>
          <w:lang w:val="uk-UA" w:eastAsia="en-US"/>
        </w:rPr>
        <w:t xml:space="preserve">припинення або суттєвого обмеження надання цих послуг;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- </w:t>
      </w:r>
      <w:r w:rsidRPr="006A6F6C">
        <w:rPr>
          <w:sz w:val="28"/>
          <w:szCs w:val="28"/>
          <w:lang w:val="uk-UA" w:eastAsia="en-US"/>
        </w:rPr>
        <w:t>збільшення заборгованості за спожиту електроенергію, газ та інші товарно-матеріальні цінності;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- </w:t>
      </w:r>
      <w:r w:rsidRPr="006A6F6C">
        <w:rPr>
          <w:sz w:val="28"/>
          <w:szCs w:val="28"/>
          <w:lang w:val="uk-UA" w:eastAsia="en-US"/>
        </w:rPr>
        <w:t>виникнення забо</w:t>
      </w:r>
      <w:r>
        <w:rPr>
          <w:sz w:val="28"/>
          <w:szCs w:val="28"/>
          <w:lang w:val="uk-UA" w:eastAsia="en-US"/>
        </w:rPr>
        <w:t>ргованості із заробітної плати.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Основним очікуваним результатом впровадження даної Програми є забезпечення стабільного функціонування комунальних підприємств, якісного та в повному обсязі забезпечення споживачів комунальними послугами. </w:t>
      </w:r>
      <w:r>
        <w:rPr>
          <w:sz w:val="28"/>
          <w:szCs w:val="28"/>
          <w:lang w:val="uk-UA" w:eastAsia="en-US"/>
        </w:rPr>
        <w:t xml:space="preserve"> 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>Поряд з цим, від функціонування даної Програми очікується: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lastRenderedPageBreak/>
        <w:t xml:space="preserve"> - забезпечення виконання вимог Законів України «Про житлово-комунальні послуги», «Про ціни і ціноутворення»;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>- гарантування безперебійної, беззбиткової роботи комунальних підприємств;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 - належне виконання зобов'язань роботодавця перед працівниками підприємства по оплаті праці;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 xml:space="preserve"> - своєчасно та в повному обсязі сплачені податки, збори, спожиті енергоносії та інші платежі; </w:t>
      </w:r>
    </w:p>
    <w:p w:rsid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 w:rsidRPr="006A6F6C">
        <w:rPr>
          <w:sz w:val="28"/>
          <w:szCs w:val="28"/>
          <w:lang w:val="uk-UA" w:eastAsia="en-US"/>
        </w:rPr>
        <w:t>- надання споживачам послуг за цінами, нижчими від розміру економічно-обґрунтованих витрат на їх виробництво, для зменшення фінансового навантаження на таких споживачів.</w:t>
      </w:r>
    </w:p>
    <w:p w:rsidR="006A6F6C" w:rsidRPr="006A6F6C" w:rsidRDefault="006A6F6C" w:rsidP="006A6F6C">
      <w:pPr>
        <w:pStyle w:val="ae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Ресурсне забезпечення </w:t>
      </w:r>
      <w:r w:rsidRPr="006A6F6C">
        <w:rPr>
          <w:sz w:val="28"/>
          <w:szCs w:val="28"/>
          <w:lang w:val="uk-UA" w:eastAsia="en-US"/>
        </w:rPr>
        <w:t xml:space="preserve"> Програми </w:t>
      </w:r>
      <w:r w:rsidR="001C0E9F">
        <w:rPr>
          <w:sz w:val="28"/>
          <w:szCs w:val="28"/>
          <w:lang w:val="uk-UA" w:eastAsia="en-US"/>
        </w:rPr>
        <w:t>наведено</w:t>
      </w:r>
      <w:r w:rsidRPr="006A6F6C">
        <w:rPr>
          <w:sz w:val="28"/>
          <w:szCs w:val="28"/>
          <w:lang w:val="uk-UA" w:eastAsia="en-US"/>
        </w:rPr>
        <w:t xml:space="preserve"> у додатку 1 до Програми.</w:t>
      </w:r>
    </w:p>
    <w:p w:rsidR="00E64CA5" w:rsidRPr="00E64CA5" w:rsidRDefault="006A6F6C" w:rsidP="006A6F6C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Напрямки діяльності</w:t>
      </w:r>
      <w:r w:rsidRPr="006A6F6C">
        <w:rPr>
          <w:sz w:val="28"/>
          <w:szCs w:val="28"/>
          <w:lang w:val="uk-UA" w:eastAsia="en-US"/>
        </w:rPr>
        <w:t xml:space="preserve"> Програми наведено у додатку 2 до Програми.</w:t>
      </w:r>
    </w:p>
    <w:p w:rsidR="006A6F6C" w:rsidRDefault="006A6F6C" w:rsidP="00916A9A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916A9A" w:rsidRPr="002A2597" w:rsidRDefault="00A05C35" w:rsidP="00916A9A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</w:t>
      </w:r>
      <w:r w:rsidR="00C760CE" w:rsidRPr="002A2597">
        <w:rPr>
          <w:b/>
          <w:color w:val="000000"/>
          <w:sz w:val="28"/>
          <w:szCs w:val="28"/>
          <w:lang w:val="uk-UA"/>
        </w:rPr>
        <w:t xml:space="preserve">. </w:t>
      </w:r>
      <w:r w:rsidR="00916A9A" w:rsidRPr="002A2597">
        <w:rPr>
          <w:b/>
          <w:color w:val="000000"/>
          <w:sz w:val="28"/>
          <w:szCs w:val="28"/>
          <w:lang w:val="uk-UA"/>
        </w:rPr>
        <w:t>Фінансове забезпечення Програм</w:t>
      </w:r>
      <w:r w:rsidR="00BA2425">
        <w:rPr>
          <w:b/>
          <w:color w:val="000000"/>
          <w:sz w:val="28"/>
          <w:szCs w:val="28"/>
          <w:lang w:val="uk-UA"/>
        </w:rPr>
        <w:t>и</w:t>
      </w:r>
    </w:p>
    <w:p w:rsidR="00916A9A" w:rsidRPr="002A2597" w:rsidRDefault="00916A9A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181562" w:rsidRDefault="00C760CE" w:rsidP="00181562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Фінансове забезпечення реалізації Програми буде здійснюватися за рахунок коштів бюджету Лозівської міської територіальної громади, </w:t>
      </w:r>
      <w:r w:rsidR="00EE3CE8">
        <w:rPr>
          <w:sz w:val="28"/>
          <w:szCs w:val="28"/>
          <w:lang w:val="uk-UA"/>
        </w:rPr>
        <w:t xml:space="preserve">в межах </w:t>
      </w:r>
      <w:r w:rsidR="006A6F6C">
        <w:rPr>
          <w:sz w:val="28"/>
          <w:szCs w:val="28"/>
          <w:lang w:val="uk-UA"/>
        </w:rPr>
        <w:t>додаткових надходжень</w:t>
      </w:r>
      <w:r w:rsidR="00A05C35">
        <w:rPr>
          <w:sz w:val="28"/>
          <w:szCs w:val="28"/>
          <w:lang w:val="uk-UA"/>
        </w:rPr>
        <w:t xml:space="preserve"> до загального фонду бюджету </w:t>
      </w:r>
      <w:proofErr w:type="spellStart"/>
      <w:r w:rsidR="00A05C35">
        <w:rPr>
          <w:sz w:val="28"/>
          <w:szCs w:val="28"/>
          <w:lang w:val="uk-UA"/>
        </w:rPr>
        <w:t>Лозівської</w:t>
      </w:r>
      <w:proofErr w:type="spellEnd"/>
      <w:r w:rsidR="00A05C35">
        <w:rPr>
          <w:sz w:val="28"/>
          <w:szCs w:val="28"/>
          <w:lang w:val="uk-UA"/>
        </w:rPr>
        <w:t xml:space="preserve"> міської територіальної громади у розмірі </w:t>
      </w:r>
      <w:r w:rsidR="00EE3CE8">
        <w:rPr>
          <w:sz w:val="28"/>
          <w:szCs w:val="28"/>
          <w:lang w:val="uk-UA"/>
        </w:rPr>
        <w:t xml:space="preserve"> 4 відсотків податку на доходи фізичних осіб</w:t>
      </w:r>
      <w:r w:rsidR="00906858">
        <w:rPr>
          <w:sz w:val="28"/>
          <w:szCs w:val="28"/>
          <w:lang w:val="uk-UA"/>
        </w:rPr>
        <w:t>.</w:t>
      </w:r>
    </w:p>
    <w:p w:rsidR="00906858" w:rsidRDefault="00C760CE" w:rsidP="00906858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Головний розпорядник коштів здійснює перерахування коштів  </w:t>
      </w:r>
      <w:r w:rsidR="007D22FA">
        <w:rPr>
          <w:sz w:val="28"/>
          <w:szCs w:val="28"/>
          <w:lang w:val="uk-UA"/>
        </w:rPr>
        <w:t xml:space="preserve">з бюджету Лозівської міської територіальної громади </w:t>
      </w:r>
      <w:r w:rsidRPr="002A2597">
        <w:rPr>
          <w:sz w:val="28"/>
          <w:szCs w:val="28"/>
          <w:lang w:val="uk-UA"/>
        </w:rPr>
        <w:t>одержувачу бюджетних коштів –</w:t>
      </w:r>
      <w:r w:rsidR="007D22FA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комунальним підприємствам Лозівської міської ради</w:t>
      </w:r>
      <w:r w:rsidR="00F91888" w:rsidRPr="002A2597">
        <w:rPr>
          <w:sz w:val="28"/>
          <w:szCs w:val="28"/>
          <w:lang w:val="uk-UA"/>
        </w:rPr>
        <w:t xml:space="preserve"> Харківської област</w:t>
      </w:r>
      <w:r w:rsidR="007D22FA">
        <w:rPr>
          <w:sz w:val="28"/>
          <w:szCs w:val="28"/>
          <w:lang w:val="uk-UA"/>
        </w:rPr>
        <w:t xml:space="preserve">і </w:t>
      </w:r>
      <w:r w:rsidRPr="002A2597">
        <w:rPr>
          <w:sz w:val="28"/>
          <w:szCs w:val="28"/>
          <w:lang w:val="uk-UA"/>
        </w:rPr>
        <w:t xml:space="preserve">на рахунки, відкриті в </w:t>
      </w:r>
      <w:r w:rsidR="00B719C5">
        <w:rPr>
          <w:sz w:val="28"/>
          <w:szCs w:val="28"/>
          <w:lang w:val="uk-UA"/>
        </w:rPr>
        <w:t>Державній казначейській службі</w:t>
      </w:r>
      <w:r w:rsidR="003F2AB9">
        <w:rPr>
          <w:sz w:val="28"/>
          <w:szCs w:val="28"/>
          <w:lang w:val="uk-UA"/>
        </w:rPr>
        <w:t xml:space="preserve"> України</w:t>
      </w:r>
      <w:r w:rsidR="00193852">
        <w:rPr>
          <w:sz w:val="28"/>
          <w:szCs w:val="28"/>
          <w:lang w:val="uk-UA"/>
        </w:rPr>
        <w:t xml:space="preserve"> на підставі Договору (додаток 4 до Програми)</w:t>
      </w:r>
      <w:r w:rsidR="00906858">
        <w:rPr>
          <w:sz w:val="28"/>
          <w:szCs w:val="28"/>
          <w:lang w:val="uk-UA"/>
        </w:rPr>
        <w:t>.</w:t>
      </w:r>
      <w:r w:rsidR="00B719C5">
        <w:rPr>
          <w:sz w:val="28"/>
          <w:szCs w:val="28"/>
          <w:lang w:val="uk-UA"/>
        </w:rPr>
        <w:t xml:space="preserve"> </w:t>
      </w:r>
      <w:r w:rsidR="00906858">
        <w:rPr>
          <w:sz w:val="28"/>
          <w:szCs w:val="28"/>
          <w:lang w:val="uk-UA"/>
        </w:rPr>
        <w:t xml:space="preserve">    </w:t>
      </w:r>
    </w:p>
    <w:p w:rsidR="00C760CE" w:rsidRPr="00A53336" w:rsidRDefault="00C760CE" w:rsidP="00906858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Орієнтовний обсяг фінансового забезпечення виконання завдань Програми</w:t>
      </w:r>
      <w:r w:rsidR="002A2597">
        <w:rPr>
          <w:sz w:val="28"/>
          <w:szCs w:val="28"/>
          <w:lang w:val="uk-UA"/>
        </w:rPr>
        <w:t xml:space="preserve"> </w:t>
      </w:r>
      <w:r w:rsidR="007D22FA">
        <w:rPr>
          <w:sz w:val="28"/>
          <w:szCs w:val="28"/>
          <w:lang w:val="uk-UA"/>
        </w:rPr>
        <w:t xml:space="preserve">складає  </w:t>
      </w:r>
      <w:r w:rsidR="00EE3CE8">
        <w:rPr>
          <w:sz w:val="28"/>
          <w:szCs w:val="28"/>
          <w:lang w:val="uk-UA"/>
        </w:rPr>
        <w:t>22 300</w:t>
      </w:r>
      <w:r w:rsidR="007D22FA">
        <w:rPr>
          <w:sz w:val="28"/>
          <w:szCs w:val="28"/>
          <w:lang w:val="uk-UA"/>
        </w:rPr>
        <w:t>,</w:t>
      </w:r>
      <w:r w:rsidR="00D66E17">
        <w:rPr>
          <w:sz w:val="28"/>
          <w:szCs w:val="28"/>
          <w:lang w:val="uk-UA"/>
        </w:rPr>
        <w:t>00</w:t>
      </w:r>
      <w:r w:rsidR="007D22FA">
        <w:rPr>
          <w:sz w:val="28"/>
          <w:szCs w:val="28"/>
          <w:lang w:val="uk-UA"/>
        </w:rPr>
        <w:t xml:space="preserve"> тис. грн</w:t>
      </w:r>
      <w:r w:rsidRPr="00900F46">
        <w:rPr>
          <w:rStyle w:val="22"/>
        </w:rPr>
        <w:t>.</w:t>
      </w:r>
    </w:p>
    <w:p w:rsidR="00C760CE" w:rsidRPr="00EA7D9E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16"/>
          <w:szCs w:val="16"/>
          <w:shd w:val="clear" w:color="auto" w:fill="FAFAFA"/>
          <w:lang w:val="uk-UA"/>
        </w:rPr>
      </w:pPr>
    </w:p>
    <w:p w:rsidR="00C760CE" w:rsidRDefault="00A05C35" w:rsidP="005A173B">
      <w:pPr>
        <w:pStyle w:val="ae"/>
        <w:shd w:val="clear" w:color="auto" w:fill="FFFFFF"/>
        <w:spacing w:before="0" w:beforeAutospacing="0" w:after="0"/>
        <w:ind w:firstLine="567"/>
        <w:jc w:val="center"/>
        <w:rPr>
          <w:b/>
          <w:color w:val="000000"/>
          <w:sz w:val="28"/>
          <w:szCs w:val="28"/>
          <w:shd w:val="clear" w:color="auto" w:fill="FAFAFA"/>
          <w:lang w:val="uk-UA"/>
        </w:rPr>
      </w:pPr>
      <w:r>
        <w:rPr>
          <w:b/>
          <w:color w:val="000000"/>
          <w:sz w:val="28"/>
          <w:szCs w:val="28"/>
          <w:shd w:val="clear" w:color="auto" w:fill="FAFAFA"/>
          <w:lang w:val="uk-UA"/>
        </w:rPr>
        <w:t>6</w:t>
      </w:r>
      <w:r w:rsidR="00BA2425">
        <w:rPr>
          <w:b/>
          <w:color w:val="000000"/>
          <w:sz w:val="28"/>
          <w:szCs w:val="28"/>
          <w:shd w:val="clear" w:color="auto" w:fill="FAFAFA"/>
          <w:lang w:val="uk-UA"/>
        </w:rPr>
        <w:t xml:space="preserve">. </w:t>
      </w:r>
      <w:r w:rsidR="00A53336">
        <w:rPr>
          <w:b/>
          <w:color w:val="000000"/>
          <w:sz w:val="28"/>
          <w:szCs w:val="28"/>
          <w:shd w:val="clear" w:color="auto" w:fill="FAFAFA"/>
          <w:lang w:val="uk-UA"/>
        </w:rPr>
        <w:t xml:space="preserve">Підстави для </w:t>
      </w:r>
      <w:r w:rsidR="00111511">
        <w:rPr>
          <w:b/>
          <w:color w:val="000000"/>
          <w:sz w:val="28"/>
          <w:szCs w:val="28"/>
          <w:shd w:val="clear" w:color="auto" w:fill="FAFAFA"/>
          <w:lang w:val="uk-UA"/>
        </w:rPr>
        <w:t>погашення заборгованості</w:t>
      </w:r>
    </w:p>
    <w:p w:rsidR="004B62E6" w:rsidRPr="00EA7D9E" w:rsidRDefault="004B62E6" w:rsidP="005A173B">
      <w:pPr>
        <w:pStyle w:val="ae"/>
        <w:shd w:val="clear" w:color="auto" w:fill="FFFFFF"/>
        <w:spacing w:before="0" w:beforeAutospacing="0" w:after="0"/>
        <w:ind w:firstLine="567"/>
        <w:jc w:val="center"/>
        <w:rPr>
          <w:b/>
          <w:color w:val="000000"/>
          <w:sz w:val="16"/>
          <w:szCs w:val="16"/>
          <w:shd w:val="clear" w:color="auto" w:fill="FAFAFA"/>
          <w:lang w:val="uk-UA"/>
        </w:rPr>
      </w:pPr>
    </w:p>
    <w:p w:rsidR="00C760CE" w:rsidRPr="00900F46" w:rsidRDefault="00111511" w:rsidP="00181562">
      <w:pPr>
        <w:pStyle w:val="ae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AFAFA"/>
          <w:lang w:val="uk-UA"/>
        </w:rPr>
        <w:t>Погашення</w:t>
      </w:r>
      <w:r w:rsidR="00A53336">
        <w:rPr>
          <w:color w:val="000000"/>
          <w:sz w:val="28"/>
          <w:szCs w:val="28"/>
          <w:shd w:val="clear" w:color="auto" w:fill="FAFAFA"/>
          <w:lang w:val="uk-UA"/>
        </w:rPr>
        <w:t xml:space="preserve"> здійснюється комунальним підприємствам </w:t>
      </w:r>
      <w:proofErr w:type="spellStart"/>
      <w:r w:rsidR="002F674A">
        <w:rPr>
          <w:color w:val="000000"/>
          <w:sz w:val="28"/>
          <w:szCs w:val="28"/>
          <w:shd w:val="clear" w:color="auto" w:fill="FAFAFA"/>
          <w:lang w:val="uk-UA"/>
        </w:rPr>
        <w:t>Л</w:t>
      </w:r>
      <w:r w:rsidR="00A53336">
        <w:rPr>
          <w:color w:val="000000"/>
          <w:sz w:val="28"/>
          <w:szCs w:val="28"/>
          <w:shd w:val="clear" w:color="auto" w:fill="FAFAFA"/>
          <w:lang w:val="uk-UA"/>
        </w:rPr>
        <w:t>озівської</w:t>
      </w:r>
      <w:proofErr w:type="spellEnd"/>
      <w:r w:rsidR="00A53336">
        <w:rPr>
          <w:color w:val="000000"/>
          <w:sz w:val="28"/>
          <w:szCs w:val="28"/>
          <w:shd w:val="clear" w:color="auto" w:fill="FAFAFA"/>
          <w:lang w:val="uk-UA"/>
        </w:rPr>
        <w:t xml:space="preserve"> міської територіальної громади</w:t>
      </w:r>
      <w:r w:rsidR="002F674A">
        <w:rPr>
          <w:color w:val="000000"/>
          <w:sz w:val="28"/>
          <w:szCs w:val="28"/>
          <w:shd w:val="clear" w:color="auto" w:fill="FAFAFA"/>
          <w:lang w:val="uk-UA"/>
        </w:rPr>
        <w:t>, які</w:t>
      </w:r>
      <w:r w:rsidR="00C760CE" w:rsidRPr="00900F46">
        <w:rPr>
          <w:color w:val="000000"/>
          <w:sz w:val="28"/>
          <w:szCs w:val="28"/>
          <w:shd w:val="clear" w:color="auto" w:fill="FAFAFA"/>
          <w:lang w:val="uk-UA"/>
        </w:rPr>
        <w:t>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="002F674A">
        <w:rPr>
          <w:color w:val="000000"/>
          <w:sz w:val="28"/>
          <w:szCs w:val="28"/>
          <w:lang w:val="uk-UA"/>
        </w:rPr>
        <w:t>мають підтверджену заборгованість</w:t>
      </w:r>
      <w:r w:rsidR="00EE3CE8">
        <w:rPr>
          <w:color w:val="000000"/>
          <w:sz w:val="28"/>
          <w:szCs w:val="28"/>
          <w:lang w:val="uk-UA"/>
        </w:rPr>
        <w:t xml:space="preserve"> з різниці в тарифах територіальною комісією з питань узгодження заборгованості з різниці в тарифах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 xml:space="preserve">- </w:t>
      </w:r>
      <w:r w:rsidR="002F674A">
        <w:rPr>
          <w:color w:val="000000"/>
          <w:sz w:val="28"/>
          <w:szCs w:val="28"/>
          <w:lang w:val="uk-UA"/>
        </w:rPr>
        <w:t>не отримали або частково отримали компенсацію з державного бюджету;</w:t>
      </w:r>
    </w:p>
    <w:p w:rsidR="002F674A" w:rsidRPr="002A2597" w:rsidRDefault="002F674A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засновником </w:t>
      </w:r>
      <w:r w:rsidR="004B62E6">
        <w:rPr>
          <w:color w:val="000000"/>
          <w:sz w:val="28"/>
          <w:szCs w:val="28"/>
          <w:lang w:val="uk-UA"/>
        </w:rPr>
        <w:t xml:space="preserve">комунальних підприємств є </w:t>
      </w:r>
      <w:r w:rsidR="00D0697F">
        <w:rPr>
          <w:color w:val="000000"/>
          <w:sz w:val="28"/>
          <w:szCs w:val="28"/>
          <w:lang w:val="uk-UA"/>
        </w:rPr>
        <w:t>Л</w:t>
      </w:r>
      <w:r w:rsidR="004B62E6">
        <w:rPr>
          <w:color w:val="000000"/>
          <w:sz w:val="28"/>
          <w:szCs w:val="28"/>
          <w:lang w:val="uk-UA"/>
        </w:rPr>
        <w:t>озівська міська рада Харківської області.</w:t>
      </w:r>
    </w:p>
    <w:p w:rsidR="004B62E6" w:rsidRPr="00EA7D9E" w:rsidRDefault="004B62E6" w:rsidP="00AC3341">
      <w:pPr>
        <w:tabs>
          <w:tab w:val="left" w:pos="2860"/>
        </w:tabs>
        <w:ind w:right="-14"/>
        <w:jc w:val="both"/>
        <w:rPr>
          <w:rFonts w:ascii="Times New Roman" w:hAnsi="Times New Roman" w:cs="Times New Roman"/>
          <w:sz w:val="16"/>
          <w:szCs w:val="16"/>
        </w:rPr>
      </w:pPr>
      <w:bookmarkStart w:id="2" w:name="bookmark9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2E6" w:rsidRDefault="00A05C35" w:rsidP="004B62E6">
      <w:pPr>
        <w:tabs>
          <w:tab w:val="left" w:pos="2860"/>
        </w:tabs>
        <w:ind w:right="-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B62E6" w:rsidRPr="004B62E6">
        <w:rPr>
          <w:rFonts w:ascii="Times New Roman" w:hAnsi="Times New Roman" w:cs="Times New Roman"/>
          <w:b/>
          <w:sz w:val="28"/>
          <w:szCs w:val="28"/>
        </w:rPr>
        <w:t>. Напрями використання коштів</w:t>
      </w:r>
    </w:p>
    <w:p w:rsidR="004B62E6" w:rsidRPr="00EA7D9E" w:rsidRDefault="004B62E6" w:rsidP="004B62E6">
      <w:pPr>
        <w:tabs>
          <w:tab w:val="left" w:pos="2860"/>
        </w:tabs>
        <w:ind w:right="-1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62E6" w:rsidRDefault="004B62E6" w:rsidP="00111511">
      <w:pPr>
        <w:tabs>
          <w:tab w:val="left" w:pos="142"/>
        </w:tabs>
        <w:ind w:right="-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5C35">
        <w:rPr>
          <w:rFonts w:ascii="Times New Roman" w:hAnsi="Times New Roman" w:cs="Times New Roman"/>
          <w:sz w:val="28"/>
          <w:szCs w:val="28"/>
        </w:rPr>
        <w:t xml:space="preserve">Кошти з бюджету </w:t>
      </w:r>
      <w:proofErr w:type="spellStart"/>
      <w:r w:rsidRPr="00A05C35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Pr="00A05C3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EE3CE8" w:rsidRPr="00A05C35">
        <w:rPr>
          <w:rFonts w:ascii="Times New Roman" w:hAnsi="Times New Roman" w:cs="Times New Roman"/>
          <w:sz w:val="28"/>
          <w:szCs w:val="28"/>
        </w:rPr>
        <w:t xml:space="preserve">, в межах </w:t>
      </w:r>
      <w:r w:rsidR="003938B4" w:rsidRPr="00A05C35">
        <w:rPr>
          <w:rFonts w:ascii="Times New Roman" w:hAnsi="Times New Roman" w:cs="Times New Roman"/>
          <w:sz w:val="28"/>
          <w:szCs w:val="28"/>
        </w:rPr>
        <w:t xml:space="preserve">    </w:t>
      </w:r>
      <w:r w:rsidR="00A05C35" w:rsidRPr="00A05C35">
        <w:rPr>
          <w:rFonts w:ascii="Times New Roman" w:hAnsi="Times New Roman" w:cs="Times New Roman"/>
          <w:sz w:val="28"/>
          <w:szCs w:val="28"/>
        </w:rPr>
        <w:t xml:space="preserve">додаткових надходжень до загального фонду бюджету </w:t>
      </w:r>
      <w:proofErr w:type="spellStart"/>
      <w:r w:rsidR="00A05C35" w:rsidRPr="00A05C35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A05C35" w:rsidRPr="00A05C3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розмірі  4 відсотків податку на доходи фізичних осіб</w:t>
      </w:r>
      <w:r w:rsidR="00EE3C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62E6">
        <w:rPr>
          <w:rFonts w:ascii="Times New Roman" w:hAnsi="Times New Roman" w:cs="Times New Roman"/>
          <w:bCs/>
          <w:sz w:val="28"/>
          <w:szCs w:val="28"/>
        </w:rPr>
        <w:t xml:space="preserve">спрямовуються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на:</w:t>
      </w:r>
    </w:p>
    <w:p w:rsidR="00111511" w:rsidRDefault="00111511" w:rsidP="00111511">
      <w:pPr>
        <w:ind w:righ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оплату за послугу з розподілу природного газу та/або погашення заборгованості за послугу з розподілу природного газу (в т.ч. минулих бюджетних періодів);</w:t>
      </w:r>
    </w:p>
    <w:p w:rsidR="00111511" w:rsidRPr="00111511" w:rsidRDefault="00111511" w:rsidP="00111511">
      <w:pPr>
        <w:tabs>
          <w:tab w:val="left" w:pos="142"/>
        </w:tabs>
        <w:ind w:right="-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62E6" w:rsidRDefault="004B62E6" w:rsidP="004B62E6">
      <w:pPr>
        <w:ind w:righ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B7117">
        <w:rPr>
          <w:rFonts w:ascii="Times New Roman" w:hAnsi="Times New Roman" w:cs="Times New Roman"/>
          <w:sz w:val="28"/>
          <w:szCs w:val="28"/>
        </w:rPr>
        <w:t xml:space="preserve"> оплату за електричну енергію та</w:t>
      </w:r>
      <w:r w:rsidR="003938B4">
        <w:rPr>
          <w:rFonts w:ascii="Times New Roman" w:hAnsi="Times New Roman" w:cs="Times New Roman"/>
          <w:sz w:val="28"/>
          <w:szCs w:val="28"/>
        </w:rPr>
        <w:t xml:space="preserve">/або </w:t>
      </w:r>
      <w:r>
        <w:rPr>
          <w:rFonts w:ascii="Times New Roman" w:hAnsi="Times New Roman" w:cs="Times New Roman"/>
          <w:sz w:val="28"/>
          <w:szCs w:val="28"/>
        </w:rPr>
        <w:t xml:space="preserve"> погашення заборгованості за електричну енергію (в т.ч. минулих бюджетних періодів);</w:t>
      </w:r>
    </w:p>
    <w:p w:rsidR="00111511" w:rsidRDefault="00111511" w:rsidP="00111511">
      <w:pPr>
        <w:ind w:right="-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виплату заробітної плати та сплати податків та/або заборгованості з виплати заробітної плати та сплати податків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735" w:rsidRDefault="00DD0735" w:rsidP="00181562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181562" w:rsidRPr="003938B4" w:rsidRDefault="00A05C35" w:rsidP="00393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81562" w:rsidRPr="003938B4">
        <w:rPr>
          <w:rFonts w:ascii="Times New Roman" w:hAnsi="Times New Roman" w:cs="Times New Roman"/>
          <w:b/>
          <w:sz w:val="28"/>
          <w:szCs w:val="28"/>
        </w:rPr>
        <w:t xml:space="preserve">. Механізм </w:t>
      </w:r>
      <w:r w:rsidR="002A0933">
        <w:rPr>
          <w:rFonts w:ascii="Times New Roman" w:hAnsi="Times New Roman" w:cs="Times New Roman"/>
          <w:b/>
          <w:sz w:val="28"/>
          <w:szCs w:val="28"/>
        </w:rPr>
        <w:t>погашення</w:t>
      </w:r>
      <w:r w:rsidR="005B7117" w:rsidRPr="003938B4">
        <w:rPr>
          <w:rFonts w:ascii="Times New Roman" w:hAnsi="Times New Roman" w:cs="Times New Roman"/>
          <w:b/>
          <w:sz w:val="28"/>
          <w:szCs w:val="28"/>
        </w:rPr>
        <w:t xml:space="preserve"> заборгованості з різниці в тарифах</w:t>
      </w:r>
    </w:p>
    <w:p w:rsidR="00181562" w:rsidRPr="003938B4" w:rsidRDefault="00181562" w:rsidP="003938B4">
      <w:pPr>
        <w:rPr>
          <w:rFonts w:ascii="Times New Roman" w:hAnsi="Times New Roman" w:cs="Times New Roman"/>
          <w:sz w:val="28"/>
          <w:szCs w:val="28"/>
        </w:rPr>
      </w:pPr>
    </w:p>
    <w:p w:rsidR="00181562" w:rsidRPr="003938B4" w:rsidRDefault="00181562" w:rsidP="003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ab/>
        <w:t xml:space="preserve"> Підставою </w:t>
      </w:r>
      <w:r w:rsidR="00111511">
        <w:rPr>
          <w:rFonts w:ascii="Times New Roman" w:hAnsi="Times New Roman" w:cs="Times New Roman"/>
          <w:sz w:val="28"/>
          <w:szCs w:val="28"/>
        </w:rPr>
        <w:t>погашення</w:t>
      </w:r>
      <w:r w:rsidRPr="003938B4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181562" w:rsidRPr="003938B4" w:rsidRDefault="00DD0735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 xml:space="preserve">-   </w:t>
      </w:r>
      <w:r w:rsidR="005B7117" w:rsidRPr="003938B4">
        <w:rPr>
          <w:rFonts w:ascii="Times New Roman" w:hAnsi="Times New Roman" w:cs="Times New Roman"/>
          <w:sz w:val="28"/>
          <w:szCs w:val="28"/>
        </w:rPr>
        <w:t xml:space="preserve">протокол територіальної комісії з питань узгодження заборгованості з різниці в тарифах з </w:t>
      </w:r>
      <w:r w:rsidR="00A05C35">
        <w:rPr>
          <w:rFonts w:ascii="Times New Roman" w:hAnsi="Times New Roman" w:cs="Times New Roman"/>
          <w:sz w:val="28"/>
          <w:szCs w:val="28"/>
        </w:rPr>
        <w:t>узгодженою</w:t>
      </w:r>
      <w:r w:rsidR="005B7117" w:rsidRPr="003938B4">
        <w:rPr>
          <w:rFonts w:ascii="Times New Roman" w:hAnsi="Times New Roman" w:cs="Times New Roman"/>
          <w:sz w:val="28"/>
          <w:szCs w:val="28"/>
        </w:rPr>
        <w:t xml:space="preserve"> сумою заборгованості</w:t>
      </w:r>
      <w:r w:rsidR="00406317" w:rsidRPr="003938B4">
        <w:rPr>
          <w:rFonts w:ascii="Times New Roman" w:hAnsi="Times New Roman" w:cs="Times New Roman"/>
          <w:sz w:val="28"/>
          <w:szCs w:val="28"/>
        </w:rPr>
        <w:t>.</w:t>
      </w:r>
    </w:p>
    <w:p w:rsidR="00406317" w:rsidRDefault="00E0551F" w:rsidP="00F87B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Фінансування здійснюється в межах сум, визначених протоколами територіальної комісії, пропорційно до наявного фінансового ресурсу бюджету</w:t>
      </w:r>
      <w:r w:rsidR="00A05C35">
        <w:rPr>
          <w:rFonts w:ascii="Times New Roman" w:hAnsi="Times New Roman" w:cs="Times New Roman"/>
          <w:sz w:val="28"/>
          <w:szCs w:val="28"/>
        </w:rPr>
        <w:t>,</w:t>
      </w:r>
      <w:r w:rsidRPr="003938B4">
        <w:rPr>
          <w:rFonts w:ascii="Times New Roman" w:hAnsi="Times New Roman" w:cs="Times New Roman"/>
          <w:sz w:val="28"/>
          <w:szCs w:val="28"/>
        </w:rPr>
        <w:t xml:space="preserve"> </w:t>
      </w:r>
      <w:r w:rsidR="00A05C35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A05C35" w:rsidRPr="00A05C35">
        <w:rPr>
          <w:rFonts w:ascii="Times New Roman" w:hAnsi="Times New Roman" w:cs="Times New Roman"/>
          <w:sz w:val="28"/>
          <w:szCs w:val="28"/>
        </w:rPr>
        <w:t xml:space="preserve">додаткових надходжень до загального фонду бюджету </w:t>
      </w:r>
      <w:proofErr w:type="spellStart"/>
      <w:r w:rsidR="00A05C35" w:rsidRPr="00A05C35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="00A05C35" w:rsidRPr="00A05C3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розмірі  4 відсотків податку на доходи фізичних осіб</w:t>
      </w:r>
      <w:r w:rsidR="00A05C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B9C" w:rsidRDefault="00F87B9C" w:rsidP="00F87B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B9C">
        <w:rPr>
          <w:rFonts w:ascii="Times New Roman" w:hAnsi="Times New Roman" w:cs="Times New Roman"/>
          <w:sz w:val="28"/>
          <w:szCs w:val="28"/>
        </w:rPr>
        <w:t>Виплата коштів за кожним окремим протоколом територіальної комісії може здійснюватися частково або поетапно, залежно від обсягу наявного фінансового ресурсу, до повного погашення визначеної в ньому суми заборгованості.</w:t>
      </w:r>
    </w:p>
    <w:p w:rsidR="00F87B9C" w:rsidRDefault="001C0E9F" w:rsidP="001C0E9F">
      <w:pPr>
        <w:jc w:val="both"/>
        <w:rPr>
          <w:rFonts w:ascii="Times New Roman" w:hAnsi="Times New Roman" w:cs="Times New Roman"/>
        </w:rPr>
      </w:pPr>
      <w:r w:rsidRPr="001C0E9F">
        <w:rPr>
          <w:rFonts w:ascii="Times New Roman" w:hAnsi="Times New Roman" w:cs="Times New Roman"/>
          <w:sz w:val="28"/>
          <w:szCs w:val="28"/>
        </w:rPr>
        <w:t>Процедура та черговість виплат визначаються Порядком погашення заборгованості згідно з додатком 3 до Програми</w:t>
      </w:r>
      <w:r w:rsidRPr="001C0E9F">
        <w:rPr>
          <w:rFonts w:ascii="Times New Roman" w:hAnsi="Times New Roman" w:cs="Times New Roman"/>
        </w:rPr>
        <w:t>.</w:t>
      </w:r>
    </w:p>
    <w:p w:rsidR="001C0E9F" w:rsidRDefault="001C0E9F" w:rsidP="001C0E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562" w:rsidRPr="003938B4" w:rsidRDefault="00A05C35" w:rsidP="00393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81562" w:rsidRPr="003938B4">
        <w:rPr>
          <w:rFonts w:ascii="Times New Roman" w:hAnsi="Times New Roman" w:cs="Times New Roman"/>
          <w:b/>
          <w:sz w:val="28"/>
          <w:szCs w:val="28"/>
        </w:rPr>
        <w:t>. Пор</w:t>
      </w:r>
      <w:r w:rsidR="00DD0735" w:rsidRPr="003938B4">
        <w:rPr>
          <w:rFonts w:ascii="Times New Roman" w:hAnsi="Times New Roman" w:cs="Times New Roman"/>
          <w:b/>
          <w:sz w:val="28"/>
          <w:szCs w:val="28"/>
        </w:rPr>
        <w:t>ядок подання документів</w:t>
      </w:r>
    </w:p>
    <w:p w:rsidR="00406317" w:rsidRPr="003938B4" w:rsidRDefault="00406317" w:rsidP="003938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735" w:rsidRPr="003938B4" w:rsidRDefault="00DD0735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Комунальні підприємства «</w:t>
      </w:r>
      <w:proofErr w:type="spellStart"/>
      <w:r w:rsidRPr="003938B4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3938B4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3938B4">
        <w:rPr>
          <w:rFonts w:ascii="Times New Roman" w:hAnsi="Times New Roman" w:cs="Times New Roman"/>
          <w:sz w:val="28"/>
          <w:szCs w:val="28"/>
        </w:rPr>
        <w:t>Тепловодосервіс</w:t>
      </w:r>
      <w:proofErr w:type="spellEnd"/>
      <w:r w:rsidRPr="003938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38B4"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 w:rsidRPr="003938B4">
        <w:rPr>
          <w:rFonts w:ascii="Times New Roman" w:hAnsi="Times New Roman" w:cs="Times New Roman"/>
          <w:sz w:val="28"/>
          <w:szCs w:val="28"/>
        </w:rPr>
        <w:t xml:space="preserve"> міської ради Харківської області подають:</w:t>
      </w:r>
    </w:p>
    <w:p w:rsidR="00DD0735" w:rsidRPr="003938B4" w:rsidRDefault="00E0551F" w:rsidP="003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DD0735" w:rsidRPr="003938B4">
        <w:rPr>
          <w:rFonts w:ascii="Times New Roman" w:hAnsi="Times New Roman" w:cs="Times New Roman"/>
          <w:sz w:val="28"/>
          <w:szCs w:val="28"/>
        </w:rPr>
        <w:t xml:space="preserve">заяву на </w:t>
      </w:r>
      <w:r w:rsidR="002A0933">
        <w:rPr>
          <w:rFonts w:ascii="Times New Roman" w:hAnsi="Times New Roman" w:cs="Times New Roman"/>
          <w:sz w:val="28"/>
          <w:szCs w:val="28"/>
        </w:rPr>
        <w:t>погашення</w:t>
      </w:r>
      <w:r w:rsidR="00AC5E72" w:rsidRPr="003938B4">
        <w:rPr>
          <w:rFonts w:ascii="Times New Roman" w:hAnsi="Times New Roman" w:cs="Times New Roman"/>
          <w:sz w:val="28"/>
          <w:szCs w:val="28"/>
        </w:rPr>
        <w:t xml:space="preserve"> заборгованості з різниці в тарифах</w:t>
      </w:r>
      <w:r w:rsidR="00DD0735" w:rsidRPr="003938B4">
        <w:rPr>
          <w:rFonts w:ascii="Times New Roman" w:hAnsi="Times New Roman" w:cs="Times New Roman"/>
          <w:sz w:val="28"/>
          <w:szCs w:val="28"/>
        </w:rPr>
        <w:t>;</w:t>
      </w:r>
      <w:r w:rsidR="00406317" w:rsidRPr="003938B4">
        <w:rPr>
          <w:rFonts w:ascii="Times New Roman" w:hAnsi="Times New Roman" w:cs="Times New Roman"/>
          <w:sz w:val="28"/>
          <w:szCs w:val="28"/>
        </w:rPr>
        <w:tab/>
      </w:r>
    </w:p>
    <w:p w:rsidR="00E0551F" w:rsidRPr="003938B4" w:rsidRDefault="00E0551F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>- копію протоколу територіальної комісії;</w:t>
      </w:r>
    </w:p>
    <w:p w:rsidR="00E0551F" w:rsidRPr="003938B4" w:rsidRDefault="00E0551F" w:rsidP="003938B4">
      <w:pPr>
        <w:jc w:val="both"/>
        <w:rPr>
          <w:rFonts w:ascii="Times New Roman" w:hAnsi="Times New Roman" w:cs="Times New Roman"/>
          <w:sz w:val="28"/>
          <w:szCs w:val="28"/>
        </w:rPr>
      </w:pPr>
      <w:r w:rsidRPr="003938B4">
        <w:rPr>
          <w:rFonts w:ascii="Times New Roman" w:hAnsi="Times New Roman" w:cs="Times New Roman"/>
          <w:sz w:val="28"/>
          <w:szCs w:val="28"/>
        </w:rPr>
        <w:t xml:space="preserve">          - розрахунок </w:t>
      </w:r>
      <w:r w:rsidR="002A0933">
        <w:rPr>
          <w:rFonts w:ascii="Times New Roman" w:hAnsi="Times New Roman" w:cs="Times New Roman"/>
          <w:sz w:val="28"/>
          <w:szCs w:val="28"/>
        </w:rPr>
        <w:t xml:space="preserve">обсягу заборгованості з </w:t>
      </w:r>
      <w:r w:rsidRPr="003938B4">
        <w:rPr>
          <w:rFonts w:ascii="Times New Roman" w:hAnsi="Times New Roman" w:cs="Times New Roman"/>
          <w:sz w:val="28"/>
          <w:szCs w:val="28"/>
        </w:rPr>
        <w:t>різниці в тарифах (за період, визначений у протоколі);</w:t>
      </w:r>
    </w:p>
    <w:p w:rsidR="00E0551F" w:rsidRPr="003938B4" w:rsidRDefault="003938B4" w:rsidP="00393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51F" w:rsidRPr="003938B4">
        <w:rPr>
          <w:rFonts w:ascii="Times New Roman" w:hAnsi="Times New Roman" w:cs="Times New Roman"/>
          <w:sz w:val="28"/>
          <w:szCs w:val="28"/>
        </w:rPr>
        <w:t>довідку про відсутність компенсації з державного бюджету.</w:t>
      </w:r>
    </w:p>
    <w:p w:rsidR="00DD0735" w:rsidRPr="003938B4" w:rsidRDefault="003938B4" w:rsidP="00393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акти звірки</w:t>
      </w:r>
      <w:r w:rsidR="00F87B9C">
        <w:rPr>
          <w:rFonts w:ascii="Times New Roman" w:hAnsi="Times New Roman" w:cs="Times New Roman"/>
          <w:sz w:val="28"/>
          <w:szCs w:val="28"/>
        </w:rPr>
        <w:t xml:space="preserve"> погашення заборгованості з різниці в тарифах відповідно до погоджених протоколів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2E6" w:rsidRPr="004B62E6" w:rsidRDefault="004B62E6" w:rsidP="004B62E6">
      <w:pPr>
        <w:ind w:right="-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C760CE" w:rsidRPr="002A2597" w:rsidRDefault="00A05C35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  <w:r>
        <w:t>10</w:t>
      </w:r>
      <w:r w:rsidR="00C760CE" w:rsidRPr="002A2597">
        <w:t xml:space="preserve">. Координація </w:t>
      </w:r>
      <w:r w:rsidR="003154C2" w:rsidRPr="002A2597">
        <w:t>та контроль за ходом виконання П</w:t>
      </w:r>
      <w:r w:rsidR="00BA2425">
        <w:t>рограми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Координація по виконанню Програми покладається на </w:t>
      </w:r>
      <w:r w:rsidR="00916D09" w:rsidRPr="002A2597">
        <w:rPr>
          <w:b w:val="0"/>
        </w:rPr>
        <w:t>У</w:t>
      </w:r>
      <w:r w:rsidR="00BA2425">
        <w:rPr>
          <w:b w:val="0"/>
        </w:rPr>
        <w:t>правління  житлово-</w:t>
      </w:r>
      <w:r w:rsidRPr="002A2597">
        <w:rPr>
          <w:b w:val="0"/>
        </w:rPr>
        <w:t>комунального господарства та будівництва Лозівської міської ради Харківської області.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Контроль за виконанням рішення покласти на постійну комісію з питань бюджету та залучення інвестицій та на постійну комісію з питань житлово-комунального господарства, транспорту та управління комунальною власністю . </w:t>
      </w:r>
    </w:p>
    <w:p w:rsidR="00C760CE" w:rsidRDefault="00C760CE" w:rsidP="00EA7D9E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</w:pPr>
      <w:r w:rsidRPr="002A2597">
        <w:rPr>
          <w:b w:val="0"/>
        </w:rPr>
        <w:t>Термін реалізації Програми: 2</w:t>
      </w:r>
      <w:r w:rsidR="00F10C2B" w:rsidRPr="002A2597">
        <w:rPr>
          <w:b w:val="0"/>
        </w:rPr>
        <w:t>02</w:t>
      </w:r>
      <w:r w:rsidR="009A5E9A">
        <w:rPr>
          <w:b w:val="0"/>
        </w:rPr>
        <w:t>6</w:t>
      </w:r>
      <w:r w:rsidR="00D66E17">
        <w:rPr>
          <w:b w:val="0"/>
        </w:rPr>
        <w:t xml:space="preserve">  рік</w:t>
      </w:r>
      <w:r w:rsidRPr="002A2597">
        <w:t>.</w:t>
      </w:r>
    </w:p>
    <w:p w:rsidR="00EA7D9E" w:rsidRPr="00EA7D9E" w:rsidRDefault="00EA7D9E" w:rsidP="00EA7D9E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           Юрій КУШНІР</w:t>
      </w:r>
    </w:p>
    <w:p w:rsidR="00C760CE" w:rsidRPr="00EA7D9E" w:rsidRDefault="005B3C4E" w:rsidP="00EA7D9E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  <w:r w:rsidRPr="002A2597">
        <w:rPr>
          <w:rFonts w:ascii="Times New Roman" w:hAnsi="Times New Roman" w:cs="Times New Roman"/>
          <w:lang w:eastAsia="ru-RU"/>
        </w:rPr>
        <w:t xml:space="preserve">Микола </w:t>
      </w:r>
      <w:proofErr w:type="spellStart"/>
      <w:r w:rsidRPr="002A2597">
        <w:rPr>
          <w:rFonts w:ascii="Times New Roman" w:hAnsi="Times New Roman" w:cs="Times New Roman"/>
          <w:lang w:eastAsia="ru-RU"/>
        </w:rPr>
        <w:t>Пономар</w:t>
      </w:r>
      <w:proofErr w:type="spellEnd"/>
      <w:r w:rsidR="00F10C2B" w:rsidRPr="002A2597">
        <w:rPr>
          <w:rFonts w:ascii="Times New Roman" w:hAnsi="Times New Roman" w:cs="Times New Roman"/>
          <w:lang w:eastAsia="ru-RU"/>
        </w:rPr>
        <w:t xml:space="preserve">, </w:t>
      </w:r>
      <w:r w:rsidR="00C760CE" w:rsidRPr="002A2597">
        <w:rPr>
          <w:rFonts w:ascii="Times New Roman" w:hAnsi="Times New Roman" w:cs="Times New Roman"/>
          <w:lang w:eastAsia="ru-RU"/>
        </w:rPr>
        <w:t>22015</w:t>
      </w:r>
      <w:bookmarkStart w:id="3" w:name="_GoBack"/>
      <w:bookmarkEnd w:id="3"/>
    </w:p>
    <w:sectPr w:rsidR="00C760CE" w:rsidRPr="00EA7D9E" w:rsidSect="00694399">
      <w:footerReference w:type="default" r:id="rId7"/>
      <w:pgSz w:w="11900" w:h="16840"/>
      <w:pgMar w:top="567" w:right="843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151D" w:rsidRDefault="00E9151D">
      <w:r>
        <w:separator/>
      </w:r>
    </w:p>
  </w:endnote>
  <w:endnote w:type="continuationSeparator" w:id="0">
    <w:p w:rsidR="00E9151D" w:rsidRDefault="00E9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4487322"/>
      <w:docPartObj>
        <w:docPartGallery w:val="Page Numbers (Bottom of Page)"/>
        <w:docPartUnique/>
      </w:docPartObj>
    </w:sdtPr>
    <w:sdtEndPr/>
    <w:sdtContent>
      <w:p w:rsidR="00D4724A" w:rsidRDefault="00D472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BD2" w:rsidRPr="000A7BD2">
          <w:rPr>
            <w:noProof/>
            <w:lang w:val="ru-RU"/>
          </w:rPr>
          <w:t>2</w:t>
        </w:r>
        <w:r>
          <w:fldChar w:fldCharType="end"/>
        </w:r>
      </w:p>
    </w:sdtContent>
  </w:sdt>
  <w:p w:rsidR="00C760CE" w:rsidRDefault="00C760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151D" w:rsidRDefault="00E9151D"/>
  </w:footnote>
  <w:footnote w:type="continuationSeparator" w:id="0">
    <w:p w:rsidR="00E9151D" w:rsidRDefault="00E91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1E79"/>
    <w:multiLevelType w:val="multilevel"/>
    <w:tmpl w:val="E6D88EA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03475F8D"/>
    <w:multiLevelType w:val="hybridMultilevel"/>
    <w:tmpl w:val="962489B4"/>
    <w:lvl w:ilvl="0" w:tplc="83480386">
      <w:start w:val="7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AC5257"/>
    <w:multiLevelType w:val="hybridMultilevel"/>
    <w:tmpl w:val="4D42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B9E">
      <w:start w:val="2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203A"/>
    <w:multiLevelType w:val="multilevel"/>
    <w:tmpl w:val="ED30C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6C06FDD"/>
    <w:multiLevelType w:val="multilevel"/>
    <w:tmpl w:val="7F7A09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8E12FCA"/>
    <w:multiLevelType w:val="hybridMultilevel"/>
    <w:tmpl w:val="80EEC58A"/>
    <w:lvl w:ilvl="0" w:tplc="9E4679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6E66B79"/>
    <w:multiLevelType w:val="multilevel"/>
    <w:tmpl w:val="B8787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058651F"/>
    <w:multiLevelType w:val="multilevel"/>
    <w:tmpl w:val="B6149B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 w15:restartNumberingAfterBreak="0">
    <w:nsid w:val="60DE7823"/>
    <w:multiLevelType w:val="hybridMultilevel"/>
    <w:tmpl w:val="64B8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61B14"/>
    <w:multiLevelType w:val="multilevel"/>
    <w:tmpl w:val="F9B2EE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6692459E"/>
    <w:multiLevelType w:val="multilevel"/>
    <w:tmpl w:val="DF822A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9C61D31"/>
    <w:multiLevelType w:val="multilevel"/>
    <w:tmpl w:val="3F1A1E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D924F8A"/>
    <w:multiLevelType w:val="multilevel"/>
    <w:tmpl w:val="699AC5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71F21951"/>
    <w:multiLevelType w:val="hybridMultilevel"/>
    <w:tmpl w:val="27AEB83E"/>
    <w:lvl w:ilvl="0" w:tplc="F3D6DB64">
      <w:start w:val="4"/>
      <w:numFmt w:val="bullet"/>
      <w:lvlText w:val="-"/>
      <w:lvlJc w:val="left"/>
      <w:pPr>
        <w:ind w:left="114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 w15:restartNumberingAfterBreak="0">
    <w:nsid w:val="720D3519"/>
    <w:multiLevelType w:val="hybridMultilevel"/>
    <w:tmpl w:val="912CAC94"/>
    <w:lvl w:ilvl="0" w:tplc="A23424F0">
      <w:start w:val="8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73F037E"/>
    <w:multiLevelType w:val="multilevel"/>
    <w:tmpl w:val="54EA285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AF7453"/>
    <w:multiLevelType w:val="hybridMultilevel"/>
    <w:tmpl w:val="421447C0"/>
    <w:lvl w:ilvl="0" w:tplc="DDEC4C2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2632CFDE">
      <w:start w:val="1"/>
      <w:numFmt w:val="decimal"/>
      <w:lvlText w:val="%2)"/>
      <w:lvlJc w:val="left"/>
      <w:pPr>
        <w:ind w:left="1662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B094954"/>
    <w:multiLevelType w:val="hybridMultilevel"/>
    <w:tmpl w:val="E3305B46"/>
    <w:lvl w:ilvl="0" w:tplc="25720270">
      <w:start w:val="8"/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0EA"/>
    <w:rsid w:val="000318C4"/>
    <w:rsid w:val="00046C01"/>
    <w:rsid w:val="000526EF"/>
    <w:rsid w:val="000625DF"/>
    <w:rsid w:val="000A3B5C"/>
    <w:rsid w:val="000A7BD2"/>
    <w:rsid w:val="000B2F69"/>
    <w:rsid w:val="000B764C"/>
    <w:rsid w:val="000D0EEF"/>
    <w:rsid w:val="000E1A6E"/>
    <w:rsid w:val="000E6AF8"/>
    <w:rsid w:val="000F18AF"/>
    <w:rsid w:val="00111511"/>
    <w:rsid w:val="00111CDE"/>
    <w:rsid w:val="00116DE2"/>
    <w:rsid w:val="0014083B"/>
    <w:rsid w:val="001651EC"/>
    <w:rsid w:val="0016764F"/>
    <w:rsid w:val="00174214"/>
    <w:rsid w:val="00181562"/>
    <w:rsid w:val="00183726"/>
    <w:rsid w:val="00193852"/>
    <w:rsid w:val="001A4910"/>
    <w:rsid w:val="001C0E9F"/>
    <w:rsid w:val="001E11CC"/>
    <w:rsid w:val="001E51BA"/>
    <w:rsid w:val="001F5A30"/>
    <w:rsid w:val="00221946"/>
    <w:rsid w:val="00225D3B"/>
    <w:rsid w:val="002322FB"/>
    <w:rsid w:val="00241362"/>
    <w:rsid w:val="00242D0B"/>
    <w:rsid w:val="00243602"/>
    <w:rsid w:val="00264E54"/>
    <w:rsid w:val="00291B82"/>
    <w:rsid w:val="002A0933"/>
    <w:rsid w:val="002A2597"/>
    <w:rsid w:val="002A338F"/>
    <w:rsid w:val="002A3865"/>
    <w:rsid w:val="002A6C0B"/>
    <w:rsid w:val="002B5C65"/>
    <w:rsid w:val="002C5DEB"/>
    <w:rsid w:val="002D3859"/>
    <w:rsid w:val="002D3FCE"/>
    <w:rsid w:val="002E2146"/>
    <w:rsid w:val="002E4792"/>
    <w:rsid w:val="002F674A"/>
    <w:rsid w:val="002F7088"/>
    <w:rsid w:val="0030350B"/>
    <w:rsid w:val="0030524E"/>
    <w:rsid w:val="00314478"/>
    <w:rsid w:val="003154C2"/>
    <w:rsid w:val="003226AC"/>
    <w:rsid w:val="0032449C"/>
    <w:rsid w:val="00324D2B"/>
    <w:rsid w:val="00326F37"/>
    <w:rsid w:val="00356E54"/>
    <w:rsid w:val="003615BB"/>
    <w:rsid w:val="00363F9B"/>
    <w:rsid w:val="0037269F"/>
    <w:rsid w:val="003938B4"/>
    <w:rsid w:val="003C0116"/>
    <w:rsid w:val="003D4B87"/>
    <w:rsid w:val="003D74CE"/>
    <w:rsid w:val="003F2AB9"/>
    <w:rsid w:val="003F6AE4"/>
    <w:rsid w:val="00400C9E"/>
    <w:rsid w:val="00406015"/>
    <w:rsid w:val="00406317"/>
    <w:rsid w:val="00411649"/>
    <w:rsid w:val="00417574"/>
    <w:rsid w:val="00442914"/>
    <w:rsid w:val="00445995"/>
    <w:rsid w:val="0046315C"/>
    <w:rsid w:val="00467A49"/>
    <w:rsid w:val="00496310"/>
    <w:rsid w:val="004A004C"/>
    <w:rsid w:val="004B62E6"/>
    <w:rsid w:val="004B6777"/>
    <w:rsid w:val="004D1D32"/>
    <w:rsid w:val="004E6773"/>
    <w:rsid w:val="005115E2"/>
    <w:rsid w:val="005217C9"/>
    <w:rsid w:val="00546454"/>
    <w:rsid w:val="0055732C"/>
    <w:rsid w:val="00576779"/>
    <w:rsid w:val="0057768D"/>
    <w:rsid w:val="005A173B"/>
    <w:rsid w:val="005A77BB"/>
    <w:rsid w:val="005B3C4E"/>
    <w:rsid w:val="005B7117"/>
    <w:rsid w:val="005E0833"/>
    <w:rsid w:val="005E654F"/>
    <w:rsid w:val="005F09AE"/>
    <w:rsid w:val="006030AB"/>
    <w:rsid w:val="00616EEA"/>
    <w:rsid w:val="0062348E"/>
    <w:rsid w:val="00644599"/>
    <w:rsid w:val="00657A4B"/>
    <w:rsid w:val="00660BE9"/>
    <w:rsid w:val="00665521"/>
    <w:rsid w:val="00686E93"/>
    <w:rsid w:val="00694399"/>
    <w:rsid w:val="006960C7"/>
    <w:rsid w:val="0069794F"/>
    <w:rsid w:val="006A2F6B"/>
    <w:rsid w:val="006A6F6C"/>
    <w:rsid w:val="006B1A7E"/>
    <w:rsid w:val="006B1F9A"/>
    <w:rsid w:val="006B73B0"/>
    <w:rsid w:val="006C250A"/>
    <w:rsid w:val="006D679F"/>
    <w:rsid w:val="006D6F50"/>
    <w:rsid w:val="007122BD"/>
    <w:rsid w:val="007138DB"/>
    <w:rsid w:val="007266A7"/>
    <w:rsid w:val="00745F88"/>
    <w:rsid w:val="0078328A"/>
    <w:rsid w:val="007863E7"/>
    <w:rsid w:val="00792269"/>
    <w:rsid w:val="00792EC7"/>
    <w:rsid w:val="007A4BB0"/>
    <w:rsid w:val="007C0F1B"/>
    <w:rsid w:val="007D048A"/>
    <w:rsid w:val="007D22FA"/>
    <w:rsid w:val="007D5FF3"/>
    <w:rsid w:val="007E2B4B"/>
    <w:rsid w:val="007E3FFE"/>
    <w:rsid w:val="007E4C41"/>
    <w:rsid w:val="007F0CA8"/>
    <w:rsid w:val="007F4A57"/>
    <w:rsid w:val="007F6790"/>
    <w:rsid w:val="00840F92"/>
    <w:rsid w:val="00851FAD"/>
    <w:rsid w:val="008534D2"/>
    <w:rsid w:val="0086083E"/>
    <w:rsid w:val="00863075"/>
    <w:rsid w:val="00894C8F"/>
    <w:rsid w:val="00896082"/>
    <w:rsid w:val="008B4839"/>
    <w:rsid w:val="008B69D7"/>
    <w:rsid w:val="008C1C8F"/>
    <w:rsid w:val="008C3378"/>
    <w:rsid w:val="008C7C10"/>
    <w:rsid w:val="008D4D02"/>
    <w:rsid w:val="008D6A47"/>
    <w:rsid w:val="008F37A5"/>
    <w:rsid w:val="008F7822"/>
    <w:rsid w:val="00900F46"/>
    <w:rsid w:val="00906441"/>
    <w:rsid w:val="00906858"/>
    <w:rsid w:val="00910462"/>
    <w:rsid w:val="00916A9A"/>
    <w:rsid w:val="00916D09"/>
    <w:rsid w:val="00920B83"/>
    <w:rsid w:val="00932BDF"/>
    <w:rsid w:val="00945AE0"/>
    <w:rsid w:val="0094695F"/>
    <w:rsid w:val="00951A72"/>
    <w:rsid w:val="00956321"/>
    <w:rsid w:val="009702F4"/>
    <w:rsid w:val="009933CD"/>
    <w:rsid w:val="009A55C1"/>
    <w:rsid w:val="009A5E9A"/>
    <w:rsid w:val="009B3951"/>
    <w:rsid w:val="009B6887"/>
    <w:rsid w:val="009C3130"/>
    <w:rsid w:val="009E341A"/>
    <w:rsid w:val="009F00EA"/>
    <w:rsid w:val="009F21C7"/>
    <w:rsid w:val="009F579C"/>
    <w:rsid w:val="00A05C35"/>
    <w:rsid w:val="00A05E0E"/>
    <w:rsid w:val="00A1108F"/>
    <w:rsid w:val="00A16DBE"/>
    <w:rsid w:val="00A42D27"/>
    <w:rsid w:val="00A53336"/>
    <w:rsid w:val="00A914C9"/>
    <w:rsid w:val="00A94720"/>
    <w:rsid w:val="00AC3341"/>
    <w:rsid w:val="00AC5E72"/>
    <w:rsid w:val="00AE3AF1"/>
    <w:rsid w:val="00AF6505"/>
    <w:rsid w:val="00AF7448"/>
    <w:rsid w:val="00B0220B"/>
    <w:rsid w:val="00B45A0B"/>
    <w:rsid w:val="00B55898"/>
    <w:rsid w:val="00B719C5"/>
    <w:rsid w:val="00B7576B"/>
    <w:rsid w:val="00B8388B"/>
    <w:rsid w:val="00BA09E4"/>
    <w:rsid w:val="00BA2425"/>
    <w:rsid w:val="00BC5CAD"/>
    <w:rsid w:val="00BC7E84"/>
    <w:rsid w:val="00BD004B"/>
    <w:rsid w:val="00BF2BC2"/>
    <w:rsid w:val="00C133A3"/>
    <w:rsid w:val="00C22B0A"/>
    <w:rsid w:val="00C27B86"/>
    <w:rsid w:val="00C31A85"/>
    <w:rsid w:val="00C34612"/>
    <w:rsid w:val="00C45EC1"/>
    <w:rsid w:val="00C46D63"/>
    <w:rsid w:val="00C71170"/>
    <w:rsid w:val="00C712EF"/>
    <w:rsid w:val="00C760CE"/>
    <w:rsid w:val="00C92326"/>
    <w:rsid w:val="00C976DB"/>
    <w:rsid w:val="00CB343A"/>
    <w:rsid w:val="00CC3EB0"/>
    <w:rsid w:val="00CD05A5"/>
    <w:rsid w:val="00CD1EBA"/>
    <w:rsid w:val="00CD428C"/>
    <w:rsid w:val="00CE7F09"/>
    <w:rsid w:val="00CF6D2B"/>
    <w:rsid w:val="00D0282D"/>
    <w:rsid w:val="00D0697F"/>
    <w:rsid w:val="00D10617"/>
    <w:rsid w:val="00D173E5"/>
    <w:rsid w:val="00D419A1"/>
    <w:rsid w:val="00D4724A"/>
    <w:rsid w:val="00D509E8"/>
    <w:rsid w:val="00D66E17"/>
    <w:rsid w:val="00D702A9"/>
    <w:rsid w:val="00D80CBE"/>
    <w:rsid w:val="00DA2BF0"/>
    <w:rsid w:val="00DA3B29"/>
    <w:rsid w:val="00DA672C"/>
    <w:rsid w:val="00DB0388"/>
    <w:rsid w:val="00DC1415"/>
    <w:rsid w:val="00DC3D7F"/>
    <w:rsid w:val="00DD0735"/>
    <w:rsid w:val="00E0551F"/>
    <w:rsid w:val="00E1153F"/>
    <w:rsid w:val="00E1351A"/>
    <w:rsid w:val="00E13603"/>
    <w:rsid w:val="00E13C9C"/>
    <w:rsid w:val="00E26493"/>
    <w:rsid w:val="00E3308B"/>
    <w:rsid w:val="00E468C9"/>
    <w:rsid w:val="00E56356"/>
    <w:rsid w:val="00E600CB"/>
    <w:rsid w:val="00E60EAC"/>
    <w:rsid w:val="00E64CA5"/>
    <w:rsid w:val="00E6728F"/>
    <w:rsid w:val="00E9126F"/>
    <w:rsid w:val="00E9151D"/>
    <w:rsid w:val="00EA7D9E"/>
    <w:rsid w:val="00EB1097"/>
    <w:rsid w:val="00EB3F40"/>
    <w:rsid w:val="00EB6D32"/>
    <w:rsid w:val="00EC506F"/>
    <w:rsid w:val="00EC5A28"/>
    <w:rsid w:val="00EE3CE8"/>
    <w:rsid w:val="00EE4359"/>
    <w:rsid w:val="00EF4CD3"/>
    <w:rsid w:val="00F10C2B"/>
    <w:rsid w:val="00F12077"/>
    <w:rsid w:val="00F364F7"/>
    <w:rsid w:val="00F44F18"/>
    <w:rsid w:val="00F469EA"/>
    <w:rsid w:val="00F53B17"/>
    <w:rsid w:val="00F54973"/>
    <w:rsid w:val="00F801D2"/>
    <w:rsid w:val="00F83162"/>
    <w:rsid w:val="00F86751"/>
    <w:rsid w:val="00F87B9C"/>
    <w:rsid w:val="00F91888"/>
    <w:rsid w:val="00F939E9"/>
    <w:rsid w:val="00F968BF"/>
    <w:rsid w:val="00FB5886"/>
    <w:rsid w:val="00FB6575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DD2BD"/>
  <w15:docId w15:val="{907F630B-A15C-454A-92F4-9492492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6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Kab-14-2</cp:lastModifiedBy>
  <cp:revision>46</cp:revision>
  <cp:lastPrinted>2026-04-07T08:21:00Z</cp:lastPrinted>
  <dcterms:created xsi:type="dcterms:W3CDTF">2023-12-05T11:47:00Z</dcterms:created>
  <dcterms:modified xsi:type="dcterms:W3CDTF">2026-04-15T10:12:00Z</dcterms:modified>
</cp:coreProperties>
</file>