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E6" w:rsidRDefault="008279E6" w:rsidP="008279E6">
      <w:pPr>
        <w:tabs>
          <w:tab w:val="left" w:pos="1133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 3</w:t>
      </w:r>
    </w:p>
    <w:p w:rsidR="008279E6" w:rsidRDefault="008279E6" w:rsidP="008279E6">
      <w:pPr>
        <w:tabs>
          <w:tab w:val="left" w:pos="1133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до рішення міської ради</w:t>
      </w:r>
    </w:p>
    <w:p w:rsidR="008279E6" w:rsidRDefault="008279E6" w:rsidP="008279E6">
      <w:pPr>
        <w:tabs>
          <w:tab w:val="left" w:pos="1133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від  </w:t>
      </w:r>
      <w:r w:rsidRPr="00155F9E">
        <w:rPr>
          <w:rFonts w:ascii="Times New Roman" w:hAnsi="Times New Roman" w:cs="Times New Roman"/>
          <w:sz w:val="24"/>
          <w:szCs w:val="24"/>
          <w:u w:val="single"/>
          <w:lang w:val="uk-UA"/>
        </w:rPr>
        <w:t>18.10.2023</w:t>
      </w:r>
      <w:r w:rsidR="0074248B">
        <w:rPr>
          <w:rFonts w:ascii="Times New Roman" w:hAnsi="Times New Roman" w:cs="Times New Roman"/>
          <w:sz w:val="24"/>
          <w:szCs w:val="24"/>
          <w:lang w:val="uk-UA"/>
        </w:rPr>
        <w:t xml:space="preserve">  № 1508</w:t>
      </w:r>
    </w:p>
    <w:p w:rsidR="008279E6" w:rsidRDefault="008279E6" w:rsidP="008279E6">
      <w:pPr>
        <w:tabs>
          <w:tab w:val="left" w:pos="1133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471"/>
      </w:tblGrid>
      <w:tr w:rsidR="008279E6" w:rsidTr="008279E6">
        <w:trPr>
          <w:jc w:val="right"/>
        </w:trPr>
        <w:tc>
          <w:tcPr>
            <w:tcW w:w="4471" w:type="dxa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</w:t>
            </w:r>
          </w:p>
        </w:tc>
      </w:tr>
      <w:tr w:rsidR="008279E6" w:rsidTr="008279E6">
        <w:trPr>
          <w:jc w:val="right"/>
        </w:trPr>
        <w:tc>
          <w:tcPr>
            <w:tcW w:w="4471" w:type="dxa"/>
            <w:hideMark/>
          </w:tcPr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Програми підтримки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територіальної оборони та інших військових підрозділів Збройних Сил України на території Лозівської міської територіальної громади на 2023 – 2025 роки</w:t>
            </w:r>
          </w:p>
        </w:tc>
      </w:tr>
    </w:tbl>
    <w:p w:rsidR="008279E6" w:rsidRDefault="008279E6" w:rsidP="008279E6">
      <w:pPr>
        <w:pStyle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8279E6" w:rsidRDefault="008279E6" w:rsidP="008279E6">
      <w:pPr>
        <w:pStyle w:val="2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Напрями діяльності та заходи Програми</w:t>
      </w:r>
    </w:p>
    <w:p w:rsidR="008279E6" w:rsidRDefault="008279E6" w:rsidP="00827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підтримки територіальної оборони та інших військових підрозділів Збройних Сил України </w:t>
      </w:r>
    </w:p>
    <w:p w:rsidR="008279E6" w:rsidRDefault="008279E6" w:rsidP="00827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території Лозівської міської територіальної громади на 2023 – 2025 роки</w:t>
      </w:r>
    </w:p>
    <w:p w:rsidR="008279E6" w:rsidRDefault="008279E6" w:rsidP="00827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1"/>
        <w:gridCol w:w="3828"/>
        <w:gridCol w:w="1347"/>
        <w:gridCol w:w="2903"/>
        <w:gridCol w:w="1522"/>
        <w:gridCol w:w="1843"/>
        <w:gridCol w:w="1701"/>
      </w:tblGrid>
      <w:tr w:rsidR="008279E6" w:rsidTr="0074248B">
        <w:trPr>
          <w:trHeight w:val="1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напряму діяльності (пріоритетні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279E6" w:rsidTr="0074248B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8279E6" w:rsidRPr="0074248B" w:rsidTr="0074248B">
        <w:trPr>
          <w:trHeight w:val="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Підтримання у постійній готовності системи управління підрозділів </w:t>
            </w:r>
            <w:proofErr w:type="spellStart"/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територіальноїоборони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 відновлення обладнання, обслуговування, модернізації пунктів управління, підтримання їх у постійній готовності до використання за призначенням, забезпечення необхідними матеріально – технічними засобами шляхом їх закупівлі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 (Військовій частині для військової частини)</w:t>
            </w: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 w:rsidP="0074248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1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–1 500,0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Проведення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навчань та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тренувань з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практичного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відпрацювання навичок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бойової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підготовки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підрозділами</w:t>
            </w:r>
          </w:p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територіальної оборони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 перевезення осо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бового складу підрозді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лів територіальної оборони для орга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нізації і проведення навчань, зборів, тренувань шляхом надання транспортних послуг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</w:t>
            </w:r>
          </w:p>
          <w:p w:rsidR="008279E6" w:rsidRDefault="008279E6" w:rsidP="0074248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</w:p>
        </w:tc>
      </w:tr>
      <w:tr w:rsidR="008279E6" w:rsidTr="0074248B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Матеріально-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технічне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заходів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територіальної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оборони 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6" w:rsidRDefault="008279E6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 закупівлі, передачі, зберіган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ня (за необхідніс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тю) та використан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ня предметів матеріально - технічного забез</w:t>
            </w:r>
            <w: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печення підрозділів територіальної оборони</w:t>
            </w:r>
          </w:p>
          <w:p w:rsidR="008279E6" w:rsidRDefault="008279E6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2 000,0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(Військовій частині для Військової частини) </w:t>
            </w:r>
          </w:p>
        </w:tc>
      </w:tr>
      <w:tr w:rsidR="008279E6" w:rsidTr="0074248B">
        <w:trPr>
          <w:trHeight w:val="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5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- 6 000,0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Обладнання та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підтримання у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належному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стані пунктів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постійної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дислокації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підрозділів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</w:p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оборони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Відновлення, обладнання, обслуговування, модернізація та підтримання у належному стані пунктів постійної дислокації підрозділів територіальної оборони, забезпе</w:t>
            </w: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softHyphen/>
              <w:t>чення матеріально - технічними засобами та наданням послуг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1 000,0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</w:t>
            </w: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</w:p>
        </w:tc>
      </w:tr>
      <w:tr w:rsidR="008279E6" w:rsidTr="0074248B">
        <w:trPr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RPr="0074248B" w:rsidTr="007424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 xml:space="preserve">Організація підтримання у постійній </w:t>
            </w: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lastRenderedPageBreak/>
              <w:t>готовності системи управління підрозділів територіальної оборони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Будівництво, реконструкція, перепланування, обладнання, утримання, капітальний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поточний ремонт будівель, споруд, службової території, приміщень, інженерних мереж (систем) у місцях розміщення бригади (батальйонів) територіальної оборони, забезпечення її життєдіяльності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частині міжбюджетних трансфертів), </w:t>
            </w:r>
          </w:p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2023 -12 000,0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життєдіяльності підрозділів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оборони в місцях формування під час ведення територіальної оборони (Військовій частині для Військової частини)</w:t>
            </w: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2024 -12 000,0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2025 -12 000,0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-36 000,0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RPr="0074248B" w:rsidTr="0074248B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sz w:val="24"/>
                <w:szCs w:val="24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Матеріально-технічне забезпечення заходів управління підрозділів територіальної оборони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Придбання військового майна, спеціальних засобів, спорядження, засобів зв’язку,</w:t>
            </w:r>
          </w:p>
          <w:p w:rsidR="008279E6" w:rsidRDefault="008279E6">
            <w:pPr>
              <w:spacing w:after="0" w:line="240" w:lineRule="auto"/>
              <w:jc w:val="both"/>
              <w:rPr>
                <w:rStyle w:val="3Exact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оргтехніки, пально-мастильних матеріалів та інших матеріально-технічних засобів для потреб службової діяльності управління бригади (батальйонів) територіальної оборони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4 000,0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життєдіяльності підрозділів територіальної оборони в місцях формування під час ведення територіальної оборони (Військовій частині для Військової частини)</w:t>
            </w:r>
          </w:p>
        </w:tc>
      </w:tr>
      <w:tr w:rsidR="008279E6" w:rsidTr="0074248B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 w:rsidP="0074248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4 000,0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4 000,0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-12 000,0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RPr="0074248B" w:rsidTr="007424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Удосконалення заходів управління підрозділів територіальної оборони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Обладнання автоматизованими робочими місцями (придбання ПЕОМ (ноутбук) з програмним забезпеченням, копіювальної техніки, тощо)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територіальної громади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1 000,0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життєдіяльності підрозділів територіальної оборони в місцях формування під час 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оборони (Військовій частині для Військової частини)</w:t>
            </w: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Pr="008279E6" w:rsidRDefault="008279E6">
            <w:pPr>
              <w:spacing w:after="0" w:line="240" w:lineRule="auto"/>
              <w:rPr>
                <w:lang w:val="uk-UA"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фонд – 3 000,0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P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Сприяння у відновлені та ремонті озброєння та військової техніки Збройних Сил України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запасних частин та комплектуючих, матеріально-технічних засобів, обладнання техніки, механізмів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територіальної громади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своєчасного та якісного ремонту озброєння та військової техніки Збройних Сил України</w:t>
            </w:r>
          </w:p>
        </w:tc>
      </w:tr>
      <w:tr w:rsidR="008279E6" w:rsidTr="0074248B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P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Сприяння у відновлені та ремонті озброєння та військової техніки Збройних Сил України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Pr="008279E6" w:rsidRDefault="008279E6">
            <w:pPr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Будівництво, реконструкція, перепланування, обладнання, утримання, капітальний та поточний ремонт будівель, споруд, службової території, (приміщень) інженерних мереж (систем) у місцях розміщення військової частини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територіальної громади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280,0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своєчасного та якісного ремонту озброєння та військової техніки Збройних Сил України</w:t>
            </w: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280,0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248B" w:rsidRDefault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P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Сприяння у відновлені та ремонті озброєння та військової техніки Збройних Сил України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Pr="008279E6" w:rsidRDefault="008279E6">
            <w:pPr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матеріально-технічних засобів, розхідних матеріалів, промислових газів, запасних частин, інструментів, автозапчастин, приладдя та допоміжних для військової, спеціальної та автомобільної техніки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своєчасного та якісного ремонту озброєння та військової техніки Збройних Сил України</w:t>
            </w:r>
          </w:p>
        </w:tc>
      </w:tr>
      <w:tr w:rsidR="008279E6" w:rsidTr="0074248B">
        <w:trPr>
          <w:trHeight w:val="2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–500,0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Заходи та роботи з територіальної оборони Харківської області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матеріально -технічних засобів, конструкцій, обладнання, допоміжних засобів та іншої продукції (товарів)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обласна військова адміністрація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Лозівської міської територіальної громади до бюджету Харківської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обороно-здатності Харківської області</w:t>
            </w:r>
          </w:p>
        </w:tc>
      </w:tr>
      <w:tr w:rsidR="008279E6" w:rsidTr="007424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5 000,0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 xml:space="preserve">Матеріально-технічне забезпечення заходів управління підрозділів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9E6" w:rsidRDefault="008279E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оргтехніки для потреб службової діяльності підрозділу (бригади)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потреб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обороно-здатності Харківської області</w:t>
            </w:r>
          </w:p>
        </w:tc>
      </w:tr>
      <w:tr w:rsidR="008279E6" w:rsidTr="0074248B">
        <w:trPr>
          <w:trHeight w:val="2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Матеріально-технічне забезпечення заходів управління підрозділів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both"/>
              <w:rPr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тепловізійного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обладнання, а саме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тепловізорів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далекобійних ліхтарів для виявлення повітряних цілей противника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потреб військової частини) Міністерства оборони України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обороно-здатності Харківської області</w:t>
            </w:r>
          </w:p>
        </w:tc>
      </w:tr>
      <w:tr w:rsidR="008279E6" w:rsidTr="0074248B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 w:rsidP="0074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9E6" w:rsidTr="0074248B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Pr="008279E6" w:rsidRDefault="008279E6">
            <w:pPr>
              <w:pStyle w:val="a3"/>
              <w:spacing w:after="0"/>
              <w:ind w:right="-46"/>
              <w:jc w:val="both"/>
              <w:rPr>
                <w:rStyle w:val="a4"/>
                <w:b w:val="0"/>
                <w:color w:val="051019"/>
                <w:lang w:val="uk-UA"/>
              </w:rPr>
            </w:pPr>
            <w:r>
              <w:rPr>
                <w:rStyle w:val="a4"/>
                <w:b w:val="0"/>
                <w:color w:val="051019"/>
                <w:lang w:val="uk-UA"/>
              </w:rPr>
              <w:t>Обладнання та підтримання у належному стані пунктів постійної дислокації підрозділів територіальної оборони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pStyle w:val="a3"/>
              <w:spacing w:after="0"/>
              <w:jc w:val="both"/>
              <w:rPr>
                <w:rStyle w:val="a4"/>
                <w:b w:val="0"/>
                <w:color w:val="051019"/>
                <w:lang w:val="uk-UA"/>
              </w:rPr>
            </w:pPr>
            <w:r>
              <w:rPr>
                <w:rStyle w:val="a4"/>
                <w:b w:val="0"/>
                <w:color w:val="051019"/>
                <w:lang w:val="uk-UA"/>
              </w:rPr>
              <w:t>Будівництво, реконструкція, перепланування, обладнання, утримання, поточний ремонт будівель, споруд, службової території, приміщень, інженерних мереж (систем) у місцях розміщення бригади (батальйонів) територіальної оборони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pStyle w:val="a3"/>
              <w:spacing w:after="0"/>
              <w:jc w:val="both"/>
              <w:rPr>
                <w:rStyle w:val="a4"/>
                <w:b w:val="0"/>
                <w:color w:val="051019"/>
              </w:rPr>
            </w:pPr>
            <w:r>
              <w:rPr>
                <w:rStyle w:val="a4"/>
                <w:b w:val="0"/>
                <w:color w:val="051019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8279E6" w:rsidRDefault="008279E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b w:val="0"/>
                <w:color w:val="051019"/>
                <w:sz w:val="24"/>
                <w:szCs w:val="24"/>
              </w:rPr>
              <w:t>Військовій</w:t>
            </w:r>
            <w:proofErr w:type="spellEnd"/>
            <w:r>
              <w:rPr>
                <w:rStyle w:val="a4"/>
                <w:b w:val="0"/>
                <w:color w:val="05101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 w:val="0"/>
                <w:color w:val="051019"/>
                <w:sz w:val="24"/>
                <w:szCs w:val="24"/>
              </w:rPr>
              <w:t>частині</w:t>
            </w:r>
            <w:proofErr w:type="spellEnd"/>
            <w:r>
              <w:rPr>
                <w:rStyle w:val="a4"/>
                <w:b w:val="0"/>
                <w:color w:val="051019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Style w:val="a4"/>
                <w:b w:val="0"/>
                <w:color w:val="051019"/>
                <w:sz w:val="24"/>
                <w:szCs w:val="24"/>
              </w:rPr>
              <w:t>військової</w:t>
            </w:r>
            <w:proofErr w:type="spellEnd"/>
            <w:r>
              <w:rPr>
                <w:rStyle w:val="a4"/>
                <w:b w:val="0"/>
                <w:color w:val="05101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 w:val="0"/>
                <w:color w:val="051019"/>
                <w:sz w:val="24"/>
                <w:szCs w:val="24"/>
              </w:rPr>
              <w:t>частини</w:t>
            </w:r>
            <w:proofErr w:type="spellEnd"/>
            <w:r>
              <w:rPr>
                <w:rStyle w:val="a4"/>
                <w:b w:val="0"/>
                <w:color w:val="051019"/>
                <w:sz w:val="24"/>
                <w:szCs w:val="24"/>
              </w:rPr>
              <w:t xml:space="preserve">) </w:t>
            </w:r>
            <w:proofErr w:type="spellStart"/>
            <w:r>
              <w:rPr>
                <w:rStyle w:val="a4"/>
                <w:b w:val="0"/>
                <w:color w:val="051019"/>
                <w:sz w:val="24"/>
                <w:szCs w:val="24"/>
              </w:rPr>
              <w:t>Міністерства</w:t>
            </w:r>
            <w:proofErr w:type="spellEnd"/>
            <w:r>
              <w:rPr>
                <w:rStyle w:val="a4"/>
                <w:b w:val="0"/>
                <w:color w:val="051019"/>
                <w:sz w:val="24"/>
                <w:szCs w:val="24"/>
              </w:rPr>
              <w:t xml:space="preserve"> оборони </w:t>
            </w:r>
            <w:proofErr w:type="spellStart"/>
            <w:r>
              <w:rPr>
                <w:rStyle w:val="a4"/>
                <w:b w:val="0"/>
                <w:color w:val="051019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 w:rsidP="0074248B">
            <w:pPr>
              <w:pStyle w:val="a3"/>
              <w:spacing w:after="0"/>
              <w:rPr>
                <w:bCs/>
                <w:color w:val="051019"/>
                <w:lang w:val="uk-UA"/>
              </w:rPr>
            </w:pPr>
            <w:r>
              <w:rPr>
                <w:rStyle w:val="a4"/>
                <w:b w:val="0"/>
                <w:color w:val="051019"/>
                <w:lang w:val="uk-UA"/>
              </w:rPr>
              <w:t xml:space="preserve">Забезпечення </w:t>
            </w:r>
            <w:proofErr w:type="spellStart"/>
            <w:r>
              <w:rPr>
                <w:rStyle w:val="a4"/>
                <w:b w:val="0"/>
                <w:color w:val="051019"/>
                <w:lang w:val="uk-UA"/>
              </w:rPr>
              <w:t>життєдіяль-ності</w:t>
            </w:r>
            <w:proofErr w:type="spellEnd"/>
            <w:r>
              <w:rPr>
                <w:rStyle w:val="a4"/>
                <w:b w:val="0"/>
                <w:color w:val="051019"/>
                <w:lang w:val="uk-UA"/>
              </w:rPr>
              <w:t xml:space="preserve"> підрозділів </w:t>
            </w:r>
            <w:proofErr w:type="spellStart"/>
            <w:r>
              <w:rPr>
                <w:rStyle w:val="a4"/>
                <w:b w:val="0"/>
                <w:color w:val="051019"/>
                <w:lang w:val="uk-UA"/>
              </w:rPr>
              <w:t>тери</w:t>
            </w:r>
            <w:r>
              <w:rPr>
                <w:rStyle w:val="a4"/>
                <w:b w:val="0"/>
                <w:color w:val="051019"/>
              </w:rPr>
              <w:t>торіальної</w:t>
            </w:r>
            <w:proofErr w:type="spellEnd"/>
            <w:r>
              <w:rPr>
                <w:rStyle w:val="a4"/>
                <w:b w:val="0"/>
                <w:color w:val="051019"/>
              </w:rPr>
              <w:t xml:space="preserve"> оборони в </w:t>
            </w:r>
            <w:proofErr w:type="spellStart"/>
            <w:r>
              <w:rPr>
                <w:rStyle w:val="a4"/>
                <w:b w:val="0"/>
                <w:color w:val="051019"/>
              </w:rPr>
              <w:t>місцях</w:t>
            </w:r>
            <w:proofErr w:type="spellEnd"/>
            <w:r>
              <w:rPr>
                <w:rStyle w:val="a4"/>
                <w:b w:val="0"/>
                <w:color w:val="051019"/>
              </w:rPr>
              <w:t xml:space="preserve"> форму-</w:t>
            </w:r>
            <w:proofErr w:type="spellStart"/>
            <w:r>
              <w:rPr>
                <w:rStyle w:val="a4"/>
                <w:b w:val="0"/>
                <w:color w:val="051019"/>
              </w:rPr>
              <w:t>вання</w:t>
            </w:r>
            <w:proofErr w:type="spellEnd"/>
          </w:p>
        </w:tc>
      </w:tr>
      <w:bookmarkEnd w:id="0"/>
      <w:tr w:rsidR="008279E6" w:rsidTr="0074248B">
        <w:trPr>
          <w:trHeight w:val="1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051019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051019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Cs/>
                <w:color w:val="051019"/>
                <w:sz w:val="24"/>
                <w:szCs w:val="24"/>
                <w:lang w:val="uk-UA"/>
              </w:rPr>
            </w:pPr>
          </w:p>
        </w:tc>
      </w:tr>
      <w:tr w:rsidR="008279E6" w:rsidTr="008279E6">
        <w:tc>
          <w:tcPr>
            <w:tcW w:w="1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       71380 тис. грн.,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з них: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Загальний фонд - 66 780,0 тис. грн.</w:t>
            </w:r>
          </w:p>
          <w:p w:rsidR="008279E6" w:rsidRDefault="0082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Спеціальний фонд -  4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00,0 тис. грн.   </w:t>
            </w:r>
          </w:p>
        </w:tc>
      </w:tr>
    </w:tbl>
    <w:p w:rsidR="008279E6" w:rsidRDefault="008279E6" w:rsidP="008279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8279E6" w:rsidRDefault="008279E6" w:rsidP="008279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8279E6" w:rsidRDefault="008279E6" w:rsidP="00827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міської ради                                                                                                                                     Юрій КУШНІР</w:t>
      </w:r>
    </w:p>
    <w:p w:rsidR="008279E6" w:rsidRDefault="008279E6" w:rsidP="00827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9E6" w:rsidRDefault="008279E6" w:rsidP="00827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 Дерев’янко, 22705</w:t>
      </w:r>
    </w:p>
    <w:p w:rsidR="008654A2" w:rsidRPr="008279E6" w:rsidRDefault="008654A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654A2" w:rsidRPr="008279E6" w:rsidSect="008279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A2"/>
    <w:rsid w:val="00155F9E"/>
    <w:rsid w:val="0074248B"/>
    <w:rsid w:val="008279E6"/>
    <w:rsid w:val="008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6AF2"/>
  <w15:chartTrackingRefBased/>
  <w15:docId w15:val="{AD26F754-4DDF-4888-B656-85D27E65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E6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279E6"/>
    <w:pPr>
      <w:keepNext/>
      <w:spacing w:after="0" w:line="240" w:lineRule="auto"/>
      <w:jc w:val="center"/>
      <w:outlineLvl w:val="1"/>
    </w:pPr>
    <w:rPr>
      <w:rFonts w:eastAsia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279E6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8279E6"/>
    <w:rPr>
      <w:rFonts w:ascii="Times New Roman" w:hAnsi="Times New Roman" w:cs="Times New Roman"/>
      <w:sz w:val="24"/>
      <w:szCs w:val="24"/>
    </w:rPr>
  </w:style>
  <w:style w:type="character" w:customStyle="1" w:styleId="3Exact">
    <w:name w:val="Основной текст (3) Exact"/>
    <w:uiPriority w:val="99"/>
    <w:rsid w:val="008279E6"/>
    <w:rPr>
      <w:rFonts w:ascii="Times New Roman" w:hAnsi="Times New Roman" w:cs="Times New Roman" w:hint="default"/>
      <w:b/>
      <w:bCs/>
      <w:strike w:val="0"/>
      <w:dstrike w:val="0"/>
      <w:spacing w:val="3"/>
      <w:sz w:val="16"/>
      <w:szCs w:val="16"/>
      <w:u w:val="none"/>
      <w:effect w:val="none"/>
    </w:rPr>
  </w:style>
  <w:style w:type="character" w:styleId="a4">
    <w:name w:val="Strong"/>
    <w:basedOn w:val="a0"/>
    <w:uiPriority w:val="22"/>
    <w:qFormat/>
    <w:rsid w:val="00827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1756</Words>
  <Characters>10015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dcterms:created xsi:type="dcterms:W3CDTF">2023-10-10T07:48:00Z</dcterms:created>
  <dcterms:modified xsi:type="dcterms:W3CDTF">2023-10-18T12:04:00Z</dcterms:modified>
</cp:coreProperties>
</file>