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9D" w:rsidRDefault="004D099D" w:rsidP="00BC4AD3">
      <w:pPr>
        <w:pStyle w:val="Heading1"/>
        <w:ind w:left="5664"/>
        <w:rPr>
          <w:bCs/>
          <w:sz w:val="24"/>
          <w:szCs w:val="24"/>
        </w:rPr>
      </w:pPr>
      <w:r w:rsidRPr="00B1221D">
        <w:rPr>
          <w:bCs/>
          <w:sz w:val="24"/>
          <w:szCs w:val="24"/>
        </w:rPr>
        <w:t xml:space="preserve">      </w:t>
      </w:r>
      <w:r w:rsidRPr="00AE6A6E">
        <w:rPr>
          <w:bCs/>
          <w:sz w:val="24"/>
          <w:szCs w:val="24"/>
        </w:rPr>
        <w:t>Додаток</w:t>
      </w:r>
    </w:p>
    <w:p w:rsidR="004D099D" w:rsidRPr="00AE6A6E" w:rsidRDefault="004D099D" w:rsidP="00BC4AD3">
      <w:pPr>
        <w:pStyle w:val="Heading1"/>
        <w:ind w:left="5664"/>
        <w:rPr>
          <w:bCs/>
          <w:sz w:val="24"/>
          <w:szCs w:val="24"/>
        </w:rPr>
      </w:pPr>
    </w:p>
    <w:tbl>
      <w:tblPr>
        <w:tblW w:w="0" w:type="auto"/>
        <w:tblInd w:w="6062" w:type="dxa"/>
        <w:tblLook w:val="00A0"/>
      </w:tblPr>
      <w:tblGrid>
        <w:gridCol w:w="3508"/>
      </w:tblGrid>
      <w:tr w:rsidR="004D099D" w:rsidRPr="00AE6A6E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4D099D" w:rsidRPr="00AE6A6E" w:rsidRDefault="004D099D" w:rsidP="00BC4AD3">
            <w:pPr>
              <w:pStyle w:val="Heading1"/>
              <w:rPr>
                <w:bCs/>
                <w:sz w:val="24"/>
                <w:szCs w:val="24"/>
              </w:rPr>
            </w:pPr>
            <w:r w:rsidRPr="00AE6A6E">
              <w:rPr>
                <w:bCs/>
                <w:sz w:val="24"/>
                <w:szCs w:val="24"/>
              </w:rPr>
              <w:t>ЗАТВЕРДЖЕНО:</w:t>
            </w:r>
          </w:p>
        </w:tc>
      </w:tr>
      <w:tr w:rsidR="004D099D" w:rsidRPr="00AE6A6E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4D099D" w:rsidRPr="00AE6A6E" w:rsidRDefault="004D099D" w:rsidP="00BC4AD3">
            <w:pPr>
              <w:jc w:val="both"/>
              <w:rPr>
                <w:bCs/>
                <w:sz w:val="24"/>
                <w:szCs w:val="24"/>
              </w:rPr>
            </w:pPr>
            <w:r w:rsidRPr="00AE6A6E">
              <w:rPr>
                <w:bCs/>
                <w:sz w:val="24"/>
                <w:szCs w:val="24"/>
              </w:rPr>
              <w:t>рішенням міської ради</w:t>
            </w:r>
          </w:p>
        </w:tc>
      </w:tr>
      <w:tr w:rsidR="004D099D" w:rsidRPr="00AE6A6E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4D099D" w:rsidRPr="00AE6A6E" w:rsidRDefault="004D099D" w:rsidP="00BC4AD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  05.12.2024</w:t>
            </w:r>
            <w:r w:rsidRPr="00AE6A6E">
              <w:rPr>
                <w:bCs/>
                <w:sz w:val="24"/>
                <w:szCs w:val="24"/>
              </w:rPr>
              <w:t xml:space="preserve">  № </w:t>
            </w:r>
            <w:r>
              <w:rPr>
                <w:bCs/>
                <w:sz w:val="24"/>
                <w:szCs w:val="24"/>
              </w:rPr>
              <w:t>2279</w:t>
            </w:r>
          </w:p>
        </w:tc>
      </w:tr>
    </w:tbl>
    <w:p w:rsidR="004D099D" w:rsidRPr="00AE6A6E" w:rsidRDefault="004D099D" w:rsidP="00BC4AD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4D099D" w:rsidRPr="00AE6A6E" w:rsidRDefault="004D099D" w:rsidP="00BC4AD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E6A6E">
        <w:rPr>
          <w:b/>
        </w:rPr>
        <w:t>К О М П Л Е К С Н А П Р О Г Р А М А</w:t>
      </w:r>
    </w:p>
    <w:p w:rsidR="004D099D" w:rsidRPr="00AE6A6E" w:rsidRDefault="004D099D" w:rsidP="00BC4AD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E6A6E">
        <w:rPr>
          <w:b/>
        </w:rPr>
        <w:t>ЗАПОБІГАННЯ ВИНИКНЕННЮ ПОЖЕЖ ТА ЗМЕНЬШЕННЯ ЇХ НАСЛІДКІВ НА ТЕРИТОРІЇ ЛОЗІВСЬКОЇ МІСЬКОЇ ТЕРИТОРІАЛЬНОЇ ГРОМАДИ НА 2022 – 2026 РОКИ</w:t>
      </w:r>
    </w:p>
    <w:p w:rsidR="004D099D" w:rsidRPr="00AE6A6E" w:rsidRDefault="004D099D" w:rsidP="00BC4AD3"/>
    <w:p w:rsidR="004D099D" w:rsidRPr="00AE6A6E" w:rsidRDefault="004D099D" w:rsidP="00BC4AD3">
      <w:pPr>
        <w:jc w:val="center"/>
        <w:rPr>
          <w:b/>
        </w:rPr>
      </w:pPr>
      <w:r w:rsidRPr="00AE6A6E">
        <w:rPr>
          <w:b/>
        </w:rPr>
        <w:t>І. ПАСПОРТ ПРОГРАМИ</w:t>
      </w:r>
    </w:p>
    <w:p w:rsidR="004D099D" w:rsidRPr="00AE6A6E" w:rsidRDefault="004D099D" w:rsidP="00BC4AD3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3969"/>
        <w:gridCol w:w="4926"/>
      </w:tblGrid>
      <w:tr w:rsidR="004D099D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both"/>
            </w:pPr>
            <w:r w:rsidRPr="00AE6A6E">
              <w:t>Ініціатор розроблення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both"/>
            </w:pPr>
            <w:r w:rsidRPr="00AE6A6E">
              <w:t xml:space="preserve">Лозівська міська рада, </w:t>
            </w:r>
            <w:bookmarkStart w:id="0" w:name="_Hlk72306132"/>
            <w:r w:rsidRPr="00AE6A6E">
              <w:t xml:space="preserve">Лозівське районне управління Головного управління ДСНС України у Харківській області, </w:t>
            </w:r>
            <w:r w:rsidRPr="00AE6A6E">
              <w:rPr>
                <w:lang w:eastAsia="ar-SA"/>
              </w:rPr>
              <w:t xml:space="preserve">9 державний пожежно-рятувальний загін </w:t>
            </w:r>
            <w:bookmarkEnd w:id="0"/>
            <w:r w:rsidRPr="00AE6A6E">
              <w:rPr>
                <w:lang w:eastAsia="ar-SA"/>
              </w:rPr>
              <w:t>Головного управління ДСНС України у Харківській області</w:t>
            </w:r>
          </w:p>
        </w:tc>
      </w:tr>
      <w:tr w:rsidR="004D099D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both"/>
            </w:pPr>
            <w:r w:rsidRPr="00AE6A6E">
              <w:t>Підстава для розроблення  Програми (відповідність Державним та обласним  стратегіям,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926" w:type="dxa"/>
            <w:tcMar>
              <w:left w:w="108" w:type="dxa"/>
            </w:tcMar>
          </w:tcPr>
          <w:p w:rsidR="004D099D" w:rsidRPr="00AE6A6E" w:rsidRDefault="004D099D" w:rsidP="00BC4AD3">
            <w:pPr>
              <w:pStyle w:val="BodyText"/>
              <w:spacing w:line="240" w:lineRule="auto"/>
              <w:contextualSpacing/>
              <w:jc w:val="both"/>
            </w:pPr>
            <w:r w:rsidRPr="00AE6A6E">
              <w:rPr>
                <w:szCs w:val="28"/>
              </w:rPr>
              <w:t xml:space="preserve">Програма розроблена відповідно до                      </w:t>
            </w:r>
            <w:r w:rsidRPr="00AE6A6E">
              <w:t xml:space="preserve">п.4 ч.2 ст.19 </w:t>
            </w:r>
            <w:r w:rsidRPr="00AE6A6E">
              <w:rPr>
                <w:szCs w:val="28"/>
              </w:rPr>
              <w:t xml:space="preserve">Кодексу цивільного захисту України </w:t>
            </w:r>
          </w:p>
        </w:tc>
      </w:tr>
      <w:tr w:rsidR="004D099D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both"/>
            </w:pPr>
            <w:r w:rsidRPr="00AE6A6E">
              <w:t>Розробник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both"/>
            </w:pPr>
            <w:r w:rsidRPr="00AE6A6E">
              <w:rPr>
                <w:lang w:eastAsia="ar-SA"/>
              </w:rPr>
              <w:t>9 державний пожежно-рятувальний загін Головного Управління ДСНС України у Харківській області</w:t>
            </w:r>
          </w:p>
        </w:tc>
      </w:tr>
      <w:tr w:rsidR="004D099D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both"/>
            </w:pPr>
            <w:r w:rsidRPr="00AE6A6E">
              <w:t>Співрозробники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both"/>
            </w:pPr>
            <w:r w:rsidRPr="00AE6A6E"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4D099D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both"/>
            </w:pPr>
            <w:r w:rsidRPr="00AE6A6E">
              <w:t>Відповідальні виконавці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4D099D" w:rsidRPr="00AE6A6E" w:rsidRDefault="004D099D" w:rsidP="00E61E63">
            <w:pPr>
              <w:widowControl w:val="0"/>
              <w:contextualSpacing/>
              <w:jc w:val="both"/>
            </w:pPr>
            <w:r w:rsidRPr="00AE6A6E">
              <w:t>Фінансове управління Лозівської міської ради Харківської області (в частині міжбюджетних трансфертів),</w:t>
            </w:r>
            <w:r w:rsidRPr="00AE6A6E">
              <w:br/>
            </w:r>
            <w:r w:rsidRPr="00AE6A6E">
              <w:rPr>
                <w:lang w:eastAsia="ar-SA"/>
              </w:rPr>
              <w:t>Головне управління ДСНС України у Харківській області, Лозівська районна рада Харківської області (</w:t>
            </w:r>
            <w:r w:rsidRPr="00AE6A6E">
              <w:t>по програмі «Комплексної Районної Програми територіальної оборони Лозівського району та підтримки інших військових підрозділів Збройних Сил України на 2021-2026 роки»)</w:t>
            </w:r>
          </w:p>
        </w:tc>
      </w:tr>
      <w:tr w:rsidR="004D099D" w:rsidRPr="00AE6A6E" w:rsidTr="001D534C">
        <w:trPr>
          <w:cantSplit/>
          <w:trHeight w:val="981"/>
        </w:trPr>
        <w:tc>
          <w:tcPr>
            <w:tcW w:w="675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both"/>
            </w:pPr>
            <w:r w:rsidRPr="00AE6A6E">
              <w:t>Головний розпорядник бюджетних коштів</w:t>
            </w:r>
          </w:p>
        </w:tc>
        <w:tc>
          <w:tcPr>
            <w:tcW w:w="4926" w:type="dxa"/>
            <w:tcMar>
              <w:left w:w="108" w:type="dxa"/>
            </w:tcMar>
          </w:tcPr>
          <w:p w:rsidR="004D099D" w:rsidRPr="00AE6A6E" w:rsidRDefault="004D099D" w:rsidP="00BC4AD3">
            <w:pPr>
              <w:widowControl w:val="0"/>
              <w:contextualSpacing/>
              <w:jc w:val="both"/>
            </w:pPr>
            <w:r w:rsidRPr="00AE6A6E"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4D099D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both"/>
            </w:pPr>
            <w:r w:rsidRPr="00AE6A6E">
              <w:t>Учасники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both"/>
            </w:pPr>
            <w:r w:rsidRPr="00AE6A6E">
              <w:rPr>
                <w:lang w:eastAsia="ar-SA"/>
              </w:rPr>
              <w:t>Головне управління ДСНС України у Харківській області</w:t>
            </w:r>
            <w:r w:rsidRPr="00AE6A6E">
              <w:t xml:space="preserve">, фінансове управління Лозівської міської ради Харківської області (в частині міжбюджетних трансфертів), Лозівська районна рада Харківської області </w:t>
            </w:r>
            <w:r w:rsidRPr="00AE6A6E">
              <w:rPr>
                <w:lang w:eastAsia="ar-SA"/>
              </w:rPr>
              <w:t>(</w:t>
            </w:r>
            <w:r w:rsidRPr="00AE6A6E">
              <w:t>по програмі «Комплексної Районної Програми територіальної оборони Лозівського району та підтримки інших військових підрозділів Збройних Сил України на 2021-2026 роки»), 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4D099D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</w:pPr>
            <w:r w:rsidRPr="00AE6A6E">
              <w:t>Строк реалізації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center"/>
            </w:pPr>
            <w:r w:rsidRPr="00AE6A6E">
              <w:t>2022-2026 роки</w:t>
            </w:r>
          </w:p>
        </w:tc>
      </w:tr>
      <w:tr w:rsidR="004D099D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both"/>
            </w:pPr>
            <w:r w:rsidRPr="00AE6A6E">
              <w:t>Перелік бюджетів, які беруть участь у виконанні Програми</w:t>
            </w:r>
          </w:p>
        </w:tc>
        <w:tc>
          <w:tcPr>
            <w:tcW w:w="4926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both"/>
            </w:pPr>
            <w:r w:rsidRPr="00AE6A6E">
              <w:t>Бюджет Лозівської міської територіальної громади</w:t>
            </w:r>
          </w:p>
        </w:tc>
      </w:tr>
      <w:tr w:rsidR="004D099D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both"/>
            </w:pPr>
            <w:r w:rsidRPr="00AE6A6E">
              <w:t>Загальний обсяг фінансових ресурсів, необхідних для реалізації Програми, всього:</w:t>
            </w:r>
          </w:p>
          <w:p w:rsidR="004D099D" w:rsidRPr="00AE6A6E" w:rsidRDefault="004D099D" w:rsidP="00BC4AD3">
            <w:pPr>
              <w:contextualSpacing/>
              <w:jc w:val="both"/>
              <w:rPr>
                <w:spacing w:val="-6"/>
              </w:rPr>
            </w:pPr>
            <w:r w:rsidRPr="00AE6A6E">
              <w:t xml:space="preserve">у </w:t>
            </w:r>
            <w:r w:rsidRPr="00AE6A6E">
              <w:rPr>
                <w:spacing w:val="-6"/>
              </w:rPr>
              <w:t>тому числі:</w:t>
            </w:r>
          </w:p>
          <w:p w:rsidR="004D099D" w:rsidRPr="00AE6A6E" w:rsidRDefault="004D099D" w:rsidP="00BC4AD3">
            <w:pPr>
              <w:contextualSpacing/>
              <w:jc w:val="both"/>
              <w:rPr>
                <w:spacing w:val="-6"/>
              </w:rPr>
            </w:pPr>
            <w:r w:rsidRPr="00AE6A6E">
              <w:rPr>
                <w:spacing w:val="-6"/>
              </w:rPr>
              <w:t>загальний -</w:t>
            </w:r>
          </w:p>
          <w:p w:rsidR="004D099D" w:rsidRPr="00AE6A6E" w:rsidRDefault="004D099D" w:rsidP="00BC4AD3">
            <w:pPr>
              <w:contextualSpacing/>
              <w:jc w:val="both"/>
            </w:pPr>
            <w:r w:rsidRPr="00AE6A6E">
              <w:rPr>
                <w:spacing w:val="-6"/>
              </w:rPr>
              <w:t>спеціальний -</w:t>
            </w:r>
          </w:p>
        </w:tc>
        <w:tc>
          <w:tcPr>
            <w:tcW w:w="4926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center"/>
            </w:pPr>
          </w:p>
          <w:p w:rsidR="004D099D" w:rsidRPr="00AE6A6E" w:rsidRDefault="004D099D" w:rsidP="00BC4AD3">
            <w:pPr>
              <w:contextualSpacing/>
              <w:jc w:val="center"/>
            </w:pPr>
          </w:p>
          <w:p w:rsidR="004D099D" w:rsidRPr="00AE6A6E" w:rsidRDefault="004D099D" w:rsidP="00BC4AD3">
            <w:pPr>
              <w:contextualSpacing/>
              <w:jc w:val="center"/>
            </w:pPr>
          </w:p>
          <w:p w:rsidR="004D099D" w:rsidRPr="00AE6A6E" w:rsidRDefault="004D099D" w:rsidP="00BC4AD3">
            <w:pPr>
              <w:contextualSpacing/>
              <w:jc w:val="center"/>
            </w:pPr>
            <w:r w:rsidRPr="00AE6A6E">
              <w:t>3045 тис. грн.</w:t>
            </w:r>
          </w:p>
          <w:p w:rsidR="004D099D" w:rsidRPr="00AE6A6E" w:rsidRDefault="004D099D" w:rsidP="00BC4AD3">
            <w:pPr>
              <w:contextualSpacing/>
              <w:jc w:val="center"/>
            </w:pPr>
            <w:r w:rsidRPr="00AE6A6E">
              <w:t>2595 тис. грн.</w:t>
            </w:r>
          </w:p>
          <w:p w:rsidR="004D099D" w:rsidRPr="00AE6A6E" w:rsidRDefault="004D099D" w:rsidP="00BC4AD3">
            <w:pPr>
              <w:contextualSpacing/>
              <w:jc w:val="center"/>
            </w:pPr>
            <w:r w:rsidRPr="00AE6A6E">
              <w:t>450 тис. грн.</w:t>
            </w:r>
          </w:p>
        </w:tc>
      </w:tr>
      <w:tr w:rsidR="004D099D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10.1</w:t>
            </w:r>
          </w:p>
        </w:tc>
        <w:tc>
          <w:tcPr>
            <w:tcW w:w="3969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both"/>
            </w:pPr>
            <w:r w:rsidRPr="00AE6A6E">
              <w:t>Кошти бюджету Лозівської міської територіальної громади</w:t>
            </w:r>
          </w:p>
        </w:tc>
        <w:tc>
          <w:tcPr>
            <w:tcW w:w="4926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center"/>
            </w:pPr>
            <w:r w:rsidRPr="00AE6A6E">
              <w:t>3045 тис. грн.</w:t>
            </w:r>
          </w:p>
        </w:tc>
      </w:tr>
      <w:tr w:rsidR="004D099D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10.2</w:t>
            </w:r>
          </w:p>
        </w:tc>
        <w:tc>
          <w:tcPr>
            <w:tcW w:w="3969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both"/>
            </w:pPr>
            <w:r w:rsidRPr="00AE6A6E">
              <w:t>Кошти інших джерел</w:t>
            </w:r>
          </w:p>
        </w:tc>
        <w:tc>
          <w:tcPr>
            <w:tcW w:w="4926" w:type="dxa"/>
            <w:tcMar>
              <w:left w:w="108" w:type="dxa"/>
            </w:tcMar>
          </w:tcPr>
          <w:p w:rsidR="004D099D" w:rsidRPr="00AE6A6E" w:rsidRDefault="004D099D" w:rsidP="00BC4AD3">
            <w:pPr>
              <w:contextualSpacing/>
              <w:jc w:val="center"/>
            </w:pPr>
            <w:r w:rsidRPr="00AE6A6E">
              <w:t>----</w:t>
            </w:r>
          </w:p>
        </w:tc>
      </w:tr>
    </w:tbl>
    <w:p w:rsidR="004D099D" w:rsidRPr="00AE6A6E" w:rsidRDefault="004D099D" w:rsidP="00BC4AD3">
      <w:pPr>
        <w:rPr>
          <w:b/>
        </w:rPr>
      </w:pPr>
    </w:p>
    <w:p w:rsidR="004D099D" w:rsidRPr="00AE6A6E" w:rsidRDefault="004D099D" w:rsidP="00BC4AD3">
      <w:pPr>
        <w:rPr>
          <w:b/>
        </w:rPr>
      </w:pPr>
    </w:p>
    <w:p w:rsidR="004D099D" w:rsidRPr="00AE6A6E" w:rsidRDefault="004D099D" w:rsidP="00BC4AD3">
      <w:pPr>
        <w:pStyle w:val="2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6A6E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AE6A6E">
        <w:rPr>
          <w:rFonts w:ascii="Times New Roman" w:hAnsi="Times New Roman"/>
          <w:b/>
          <w:sz w:val="28"/>
          <w:szCs w:val="28"/>
        </w:rPr>
        <w:t>. КООРДИНАЦІЯ ТА КОНТРОЛЬ ЗА ЗАХОДАМИ</w:t>
      </w:r>
    </w:p>
    <w:p w:rsidR="004D099D" w:rsidRPr="00AE6A6E" w:rsidRDefault="004D099D" w:rsidP="00BC4AD3">
      <w:pPr>
        <w:pStyle w:val="2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6A6E">
        <w:rPr>
          <w:rFonts w:ascii="Times New Roman" w:hAnsi="Times New Roman"/>
          <w:b/>
          <w:sz w:val="28"/>
          <w:szCs w:val="28"/>
        </w:rPr>
        <w:t>ВИКОНАННЯ ПРОГРАМИ</w:t>
      </w:r>
    </w:p>
    <w:p w:rsidR="004D099D" w:rsidRPr="00AE6A6E" w:rsidRDefault="004D099D" w:rsidP="00BC4AD3">
      <w:pPr>
        <w:pStyle w:val="20"/>
        <w:spacing w:after="0" w:line="240" w:lineRule="auto"/>
        <w:ind w:left="360"/>
        <w:contextualSpacing/>
        <w:jc w:val="center"/>
        <w:rPr>
          <w:sz w:val="28"/>
          <w:szCs w:val="28"/>
        </w:rPr>
      </w:pPr>
    </w:p>
    <w:p w:rsidR="004D099D" w:rsidRPr="00AE6A6E" w:rsidRDefault="004D099D" w:rsidP="00BC4AD3">
      <w:pPr>
        <w:widowControl w:val="0"/>
        <w:jc w:val="both"/>
      </w:pPr>
      <w:r w:rsidRPr="00AE6A6E">
        <w:t>1.</w:t>
      </w:r>
      <w:r w:rsidRPr="00AE6A6E">
        <w:tab/>
        <w:t>Координація виконання та здійснення контролю за реалізацією Програми покладається на відділ цивільного захисту, оборонної, мобілізаційної роботи та взаємодії з правоохоронними органами Лозівської міської ради Харківської області.</w:t>
      </w:r>
    </w:p>
    <w:p w:rsidR="004D099D" w:rsidRPr="00AE6A6E" w:rsidRDefault="004D099D" w:rsidP="00BC4AD3">
      <w:pPr>
        <w:widowControl w:val="0"/>
        <w:jc w:val="both"/>
      </w:pPr>
      <w:r w:rsidRPr="00AE6A6E">
        <w:t>2.</w:t>
      </w:r>
      <w:r w:rsidRPr="00AE6A6E">
        <w:tab/>
        <w:t>Безпосереднє виконання Програми покладається на Головне управління ДСНС України у Харківській області та Лозівську районну раду Харківської області.</w:t>
      </w:r>
    </w:p>
    <w:p w:rsidR="004D099D" w:rsidRPr="00AE6A6E" w:rsidRDefault="004D099D" w:rsidP="00BC4AD3">
      <w:pPr>
        <w:widowControl w:val="0"/>
        <w:jc w:val="both"/>
        <w:rPr>
          <w:i/>
        </w:rPr>
      </w:pPr>
      <w:r w:rsidRPr="00AE6A6E">
        <w:t>3.</w:t>
      </w:r>
      <w:r w:rsidRPr="00AE6A6E">
        <w:tab/>
        <w:t>Безпосередній контроль за виконанням заходів і завдань Програми здійснює Головне управління ДСНС України у Харківській області</w:t>
      </w:r>
      <w:r w:rsidRPr="00AE6A6E">
        <w:rPr>
          <w:i/>
        </w:rPr>
        <w:t>.</w:t>
      </w:r>
    </w:p>
    <w:p w:rsidR="004D099D" w:rsidRPr="00AE6A6E" w:rsidRDefault="004D099D" w:rsidP="00BC4AD3">
      <w:pPr>
        <w:widowControl w:val="0"/>
        <w:jc w:val="both"/>
      </w:pPr>
      <w:r w:rsidRPr="00AE6A6E">
        <w:t>4.</w:t>
      </w:r>
      <w:r w:rsidRPr="00AE6A6E">
        <w:tab/>
        <w:t>Безпосередній контроль за виконанням рішення покладається на постійні комісії: з питань бюджету та залучення інвестицій, з політико-правових питань, регуляторної політики, депутатської діяльності та Регламенту міської ради.</w:t>
      </w:r>
    </w:p>
    <w:p w:rsidR="004D099D" w:rsidRDefault="004D099D" w:rsidP="00BC4AD3">
      <w:pPr>
        <w:contextualSpacing/>
      </w:pPr>
      <w:bookmarkStart w:id="1" w:name="_GoBack1"/>
      <w:bookmarkEnd w:id="1"/>
    </w:p>
    <w:p w:rsidR="004D099D" w:rsidRDefault="004D099D" w:rsidP="00BC4AD3">
      <w:pPr>
        <w:contextualSpacing/>
      </w:pPr>
    </w:p>
    <w:p w:rsidR="004D099D" w:rsidRPr="00AE6A6E" w:rsidRDefault="004D099D" w:rsidP="00BC4AD3">
      <w:pPr>
        <w:contextualSpacing/>
      </w:pPr>
    </w:p>
    <w:p w:rsidR="004D099D" w:rsidRPr="00AE6A6E" w:rsidRDefault="004D099D" w:rsidP="00BC4AD3">
      <w:pPr>
        <w:contextualSpacing/>
        <w:rPr>
          <w:b/>
        </w:rPr>
      </w:pPr>
      <w:r w:rsidRPr="00AE6A6E">
        <w:rPr>
          <w:b/>
        </w:rPr>
        <w:t>Секретар міської ради</w:t>
      </w:r>
      <w:r w:rsidRPr="00AE6A6E">
        <w:rPr>
          <w:b/>
        </w:rPr>
        <w:tab/>
      </w:r>
      <w:r w:rsidRPr="00AE6A6E">
        <w:rPr>
          <w:b/>
        </w:rPr>
        <w:tab/>
      </w:r>
      <w:r w:rsidRPr="00AE6A6E">
        <w:rPr>
          <w:b/>
        </w:rPr>
        <w:tab/>
      </w:r>
      <w:r w:rsidRPr="00AE6A6E">
        <w:rPr>
          <w:b/>
        </w:rPr>
        <w:tab/>
      </w:r>
      <w:r w:rsidRPr="00AE6A6E">
        <w:rPr>
          <w:b/>
        </w:rPr>
        <w:tab/>
      </w:r>
      <w:r w:rsidRPr="00AE6A6E">
        <w:rPr>
          <w:b/>
        </w:rPr>
        <w:tab/>
        <w:t>Юрій КУШНІР</w:t>
      </w:r>
    </w:p>
    <w:p w:rsidR="004D099D" w:rsidRPr="00AE6A6E" w:rsidRDefault="004D099D" w:rsidP="00BC4AD3">
      <w:pPr>
        <w:contextualSpacing/>
        <w:rPr>
          <w:b/>
        </w:rPr>
      </w:pPr>
    </w:p>
    <w:p w:rsidR="004D099D" w:rsidRPr="00DD696C" w:rsidRDefault="004D099D" w:rsidP="00BC4AD3">
      <w:pPr>
        <w:contextualSpacing/>
        <w:rPr>
          <w:sz w:val="24"/>
        </w:rPr>
      </w:pPr>
      <w:r w:rsidRPr="00AE6A6E">
        <w:rPr>
          <w:sz w:val="24"/>
        </w:rPr>
        <w:t>Олексій Юдін</w:t>
      </w:r>
    </w:p>
    <w:sectPr w:rsidR="004D099D" w:rsidRPr="00DD696C" w:rsidSect="00885A0C">
      <w:headerReference w:type="default" r:id="rId7"/>
      <w:pgSz w:w="11906" w:h="16838"/>
      <w:pgMar w:top="851" w:right="851" w:bottom="851" w:left="1701" w:header="709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99D" w:rsidRDefault="004D099D" w:rsidP="008966A5">
      <w:r>
        <w:separator/>
      </w:r>
    </w:p>
  </w:endnote>
  <w:endnote w:type="continuationSeparator" w:id="0">
    <w:p w:rsidR="004D099D" w:rsidRDefault="004D099D" w:rsidP="0089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99D" w:rsidRDefault="004D099D" w:rsidP="008966A5">
      <w:r>
        <w:separator/>
      </w:r>
    </w:p>
  </w:footnote>
  <w:footnote w:type="continuationSeparator" w:id="0">
    <w:p w:rsidR="004D099D" w:rsidRDefault="004D099D" w:rsidP="00896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99D" w:rsidRDefault="004D09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D05D97"/>
    <w:multiLevelType w:val="multilevel"/>
    <w:tmpl w:val="8BE2F71A"/>
    <w:lvl w:ilvl="0">
      <w:start w:val="13"/>
      <w:numFmt w:val="upperRoman"/>
      <w:lvlText w:val="%1."/>
      <w:lvlJc w:val="left"/>
      <w:pPr>
        <w:ind w:left="1575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127845C3"/>
    <w:multiLevelType w:val="multilevel"/>
    <w:tmpl w:val="32B83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4A7C89"/>
    <w:multiLevelType w:val="multilevel"/>
    <w:tmpl w:val="F4DC2B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4830008"/>
    <w:multiLevelType w:val="multilevel"/>
    <w:tmpl w:val="C9B47272"/>
    <w:lvl w:ilvl="0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882"/>
        </w:tabs>
        <w:ind w:left="882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242"/>
        </w:tabs>
        <w:ind w:left="1242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962"/>
        </w:tabs>
        <w:ind w:left="1962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322"/>
        </w:tabs>
        <w:ind w:left="2322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042"/>
        </w:tabs>
        <w:ind w:left="3042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402"/>
        </w:tabs>
        <w:ind w:left="3402" w:hanging="360"/>
      </w:pPr>
      <w:rPr>
        <w:rFonts w:ascii="OpenSymbol" w:hAnsi="OpenSymbol" w:hint="default"/>
      </w:rPr>
    </w:lvl>
  </w:abstractNum>
  <w:abstractNum w:abstractNumId="6">
    <w:nsid w:val="38F70993"/>
    <w:multiLevelType w:val="multilevel"/>
    <w:tmpl w:val="06E6E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A81AC4"/>
    <w:multiLevelType w:val="multilevel"/>
    <w:tmpl w:val="34E80096"/>
    <w:lvl w:ilvl="0">
      <w:start w:val="2"/>
      <w:numFmt w:val="bullet"/>
      <w:lvlText w:val="-"/>
      <w:lvlJc w:val="left"/>
      <w:pPr>
        <w:ind w:left="643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44512BD7"/>
    <w:multiLevelType w:val="multilevel"/>
    <w:tmpl w:val="CE06624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5F120188"/>
    <w:multiLevelType w:val="hybridMultilevel"/>
    <w:tmpl w:val="F33E29DA"/>
    <w:lvl w:ilvl="0" w:tplc="4EBE217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F821D2C"/>
    <w:multiLevelType w:val="multilevel"/>
    <w:tmpl w:val="ADBC9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8E30113"/>
    <w:multiLevelType w:val="multilevel"/>
    <w:tmpl w:val="BAF285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78F8164B"/>
    <w:multiLevelType w:val="multilevel"/>
    <w:tmpl w:val="D2DC034E"/>
    <w:lvl w:ilvl="0">
      <w:start w:val="10"/>
      <w:numFmt w:val="upperRoman"/>
      <w:lvlText w:val="%1."/>
      <w:lvlJc w:val="left"/>
      <w:pPr>
        <w:ind w:left="150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3">
    <w:nsid w:val="79BC6A69"/>
    <w:multiLevelType w:val="multilevel"/>
    <w:tmpl w:val="0A4455F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C52F76"/>
    <w:multiLevelType w:val="multilevel"/>
    <w:tmpl w:val="1C924FB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6A5"/>
    <w:rsid w:val="000017FE"/>
    <w:rsid w:val="00017210"/>
    <w:rsid w:val="0002366A"/>
    <w:rsid w:val="00035214"/>
    <w:rsid w:val="0005586E"/>
    <w:rsid w:val="00062D79"/>
    <w:rsid w:val="000741F1"/>
    <w:rsid w:val="00077450"/>
    <w:rsid w:val="000911CC"/>
    <w:rsid w:val="00092E23"/>
    <w:rsid w:val="000B23B5"/>
    <w:rsid w:val="00103F63"/>
    <w:rsid w:val="00160669"/>
    <w:rsid w:val="0017719F"/>
    <w:rsid w:val="001B2008"/>
    <w:rsid w:val="001C577E"/>
    <w:rsid w:val="001D534C"/>
    <w:rsid w:val="00215067"/>
    <w:rsid w:val="00240DFB"/>
    <w:rsid w:val="00266239"/>
    <w:rsid w:val="0027780B"/>
    <w:rsid w:val="002A4EEC"/>
    <w:rsid w:val="002C61E0"/>
    <w:rsid w:val="002E7E37"/>
    <w:rsid w:val="00316390"/>
    <w:rsid w:val="003B546C"/>
    <w:rsid w:val="003C10EC"/>
    <w:rsid w:val="003D0CA9"/>
    <w:rsid w:val="003E0012"/>
    <w:rsid w:val="003E67E7"/>
    <w:rsid w:val="003E7C40"/>
    <w:rsid w:val="004069A9"/>
    <w:rsid w:val="004625E9"/>
    <w:rsid w:val="00465603"/>
    <w:rsid w:val="004670B4"/>
    <w:rsid w:val="00472F1B"/>
    <w:rsid w:val="004737FC"/>
    <w:rsid w:val="00477F6C"/>
    <w:rsid w:val="004827CE"/>
    <w:rsid w:val="00495763"/>
    <w:rsid w:val="004A20AD"/>
    <w:rsid w:val="004D099D"/>
    <w:rsid w:val="0052074A"/>
    <w:rsid w:val="00545616"/>
    <w:rsid w:val="00561C34"/>
    <w:rsid w:val="00580D07"/>
    <w:rsid w:val="005A4A51"/>
    <w:rsid w:val="005B04BC"/>
    <w:rsid w:val="005E5E16"/>
    <w:rsid w:val="006012AA"/>
    <w:rsid w:val="00634B88"/>
    <w:rsid w:val="00640A5B"/>
    <w:rsid w:val="00643BC1"/>
    <w:rsid w:val="00667F70"/>
    <w:rsid w:val="006820AE"/>
    <w:rsid w:val="00686E63"/>
    <w:rsid w:val="006A294F"/>
    <w:rsid w:val="006D23C3"/>
    <w:rsid w:val="006D6C58"/>
    <w:rsid w:val="0073019D"/>
    <w:rsid w:val="0073182A"/>
    <w:rsid w:val="00734236"/>
    <w:rsid w:val="00735C88"/>
    <w:rsid w:val="00743DE0"/>
    <w:rsid w:val="00760A88"/>
    <w:rsid w:val="007A0D56"/>
    <w:rsid w:val="007A4D21"/>
    <w:rsid w:val="007B7B79"/>
    <w:rsid w:val="007C1F9F"/>
    <w:rsid w:val="007C2C25"/>
    <w:rsid w:val="007F4D1E"/>
    <w:rsid w:val="00802441"/>
    <w:rsid w:val="008117E2"/>
    <w:rsid w:val="00813944"/>
    <w:rsid w:val="00837493"/>
    <w:rsid w:val="00843EE6"/>
    <w:rsid w:val="00851636"/>
    <w:rsid w:val="008600AE"/>
    <w:rsid w:val="00862727"/>
    <w:rsid w:val="00876D52"/>
    <w:rsid w:val="00885A0C"/>
    <w:rsid w:val="008966A5"/>
    <w:rsid w:val="008E5802"/>
    <w:rsid w:val="008F1B9F"/>
    <w:rsid w:val="00907922"/>
    <w:rsid w:val="00911389"/>
    <w:rsid w:val="00942268"/>
    <w:rsid w:val="00956983"/>
    <w:rsid w:val="00964116"/>
    <w:rsid w:val="00964F69"/>
    <w:rsid w:val="009B67EE"/>
    <w:rsid w:val="009E6754"/>
    <w:rsid w:val="00A246CD"/>
    <w:rsid w:val="00A6564C"/>
    <w:rsid w:val="00A7278F"/>
    <w:rsid w:val="00A80147"/>
    <w:rsid w:val="00AE3AC0"/>
    <w:rsid w:val="00AE6A6E"/>
    <w:rsid w:val="00AF32F2"/>
    <w:rsid w:val="00B017F8"/>
    <w:rsid w:val="00B02AA8"/>
    <w:rsid w:val="00B11048"/>
    <w:rsid w:val="00B1221D"/>
    <w:rsid w:val="00B138FF"/>
    <w:rsid w:val="00B14334"/>
    <w:rsid w:val="00B24FFB"/>
    <w:rsid w:val="00B44413"/>
    <w:rsid w:val="00B46A8D"/>
    <w:rsid w:val="00B61C07"/>
    <w:rsid w:val="00B639D1"/>
    <w:rsid w:val="00B71411"/>
    <w:rsid w:val="00B95FFD"/>
    <w:rsid w:val="00BA39FE"/>
    <w:rsid w:val="00BC0A05"/>
    <w:rsid w:val="00BC0FF9"/>
    <w:rsid w:val="00BC4AD3"/>
    <w:rsid w:val="00BC7311"/>
    <w:rsid w:val="00BD67B7"/>
    <w:rsid w:val="00BE2BF3"/>
    <w:rsid w:val="00BE7FA5"/>
    <w:rsid w:val="00C1571E"/>
    <w:rsid w:val="00C17DDE"/>
    <w:rsid w:val="00C3027F"/>
    <w:rsid w:val="00C320EC"/>
    <w:rsid w:val="00C35DDC"/>
    <w:rsid w:val="00C36BAA"/>
    <w:rsid w:val="00C374D1"/>
    <w:rsid w:val="00C63353"/>
    <w:rsid w:val="00C75A0D"/>
    <w:rsid w:val="00C809A1"/>
    <w:rsid w:val="00C81217"/>
    <w:rsid w:val="00C81643"/>
    <w:rsid w:val="00CC20AC"/>
    <w:rsid w:val="00CC4707"/>
    <w:rsid w:val="00CD0D79"/>
    <w:rsid w:val="00D14679"/>
    <w:rsid w:val="00D259BA"/>
    <w:rsid w:val="00D361F4"/>
    <w:rsid w:val="00D92C73"/>
    <w:rsid w:val="00DD696C"/>
    <w:rsid w:val="00DD6B49"/>
    <w:rsid w:val="00DE4865"/>
    <w:rsid w:val="00E01470"/>
    <w:rsid w:val="00E326A8"/>
    <w:rsid w:val="00E560BC"/>
    <w:rsid w:val="00E61E63"/>
    <w:rsid w:val="00E64A0B"/>
    <w:rsid w:val="00E709F1"/>
    <w:rsid w:val="00E75E88"/>
    <w:rsid w:val="00E877DD"/>
    <w:rsid w:val="00EA64A5"/>
    <w:rsid w:val="00ED4952"/>
    <w:rsid w:val="00EF4597"/>
    <w:rsid w:val="00F01F87"/>
    <w:rsid w:val="00F11347"/>
    <w:rsid w:val="00F13C12"/>
    <w:rsid w:val="00F36A4A"/>
    <w:rsid w:val="00F7440E"/>
    <w:rsid w:val="00F92B9D"/>
    <w:rsid w:val="00F957D0"/>
    <w:rsid w:val="00FA34E6"/>
    <w:rsid w:val="00FC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2F1B"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link w:val="Heading1Char"/>
    <w:uiPriority w:val="99"/>
    <w:qFormat/>
    <w:rsid w:val="008966A5"/>
    <w:pPr>
      <w:keepNext/>
      <w:jc w:val="both"/>
      <w:outlineLvl w:val="0"/>
    </w:pPr>
  </w:style>
  <w:style w:type="paragraph" w:styleId="Heading2">
    <w:name w:val="heading 2"/>
    <w:basedOn w:val="Normal"/>
    <w:link w:val="Heading2Char"/>
    <w:uiPriority w:val="99"/>
    <w:qFormat/>
    <w:rsid w:val="008966A5"/>
    <w:pPr>
      <w:keepNext/>
      <w:jc w:val="center"/>
      <w:outlineLvl w:val="1"/>
    </w:pPr>
  </w:style>
  <w:style w:type="paragraph" w:styleId="Heading3">
    <w:name w:val="heading 3"/>
    <w:basedOn w:val="Normal"/>
    <w:link w:val="Heading3Char"/>
    <w:uiPriority w:val="99"/>
    <w:qFormat/>
    <w:rsid w:val="00472F1B"/>
    <w:pPr>
      <w:widowControl w:val="0"/>
      <w:spacing w:before="360" w:after="240" w:line="276" w:lineRule="auto"/>
      <w:ind w:left="720" w:hanging="360"/>
      <w:jc w:val="center"/>
      <w:outlineLvl w:val="2"/>
    </w:pPr>
    <w:rPr>
      <w:rFonts w:ascii="Calibri" w:eastAsia="Droid Sans Fallback" w:hAnsi="Calibri" w:cs="Courier New"/>
      <w:b/>
      <w:color w:val="000000"/>
      <w:sz w:val="22"/>
      <w:szCs w:val="24"/>
      <w:lang w:val="ru-RU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FontStyle12">
    <w:name w:val="Font Style12"/>
    <w:basedOn w:val="DefaultParagraphFont"/>
    <w:uiPriority w:val="99"/>
    <w:rsid w:val="00472F1B"/>
    <w:rPr>
      <w:rFonts w:ascii="Cambria" w:hAnsi="Cambria" w:cs="Cambria"/>
      <w:b/>
      <w:bCs/>
      <w:sz w:val="16"/>
      <w:szCs w:val="16"/>
    </w:rPr>
  </w:style>
  <w:style w:type="character" w:customStyle="1" w:styleId="a">
    <w:name w:val="Верхний колонтитул Знак"/>
    <w:basedOn w:val="DefaultParagraphFont"/>
    <w:uiPriority w:val="99"/>
    <w:rsid w:val="00472F1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72F1B"/>
    <w:rPr>
      <w:rFonts w:cs="Times New Roman"/>
    </w:rPr>
  </w:style>
  <w:style w:type="character" w:customStyle="1" w:styleId="a0">
    <w:name w:val="Основной текст Знак"/>
    <w:basedOn w:val="DefaultParagraphFont"/>
    <w:uiPriority w:val="99"/>
    <w:rsid w:val="00472F1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Заголовок 2 Знак"/>
    <w:basedOn w:val="DefaultParagraphFont"/>
    <w:uiPriority w:val="99"/>
    <w:rsid w:val="00472F1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uiPriority w:val="99"/>
    <w:rsid w:val="00472F1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link w:val="BodyTextIndent2"/>
    <w:uiPriority w:val="99"/>
    <w:locked/>
    <w:rsid w:val="00472F1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uiPriority w:val="99"/>
    <w:rsid w:val="00472F1B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link w:val="BodyTextIndent3"/>
    <w:uiPriority w:val="99"/>
    <w:locked/>
    <w:rsid w:val="00472F1B"/>
    <w:rPr>
      <w:rFonts w:eastAsia="Times New Roman" w:cs="Courier New"/>
      <w:b/>
      <w:color w:val="000000"/>
      <w:sz w:val="24"/>
      <w:szCs w:val="24"/>
      <w:lang w:eastAsia="uk-UA"/>
    </w:rPr>
  </w:style>
  <w:style w:type="character" w:customStyle="1" w:styleId="30">
    <w:name w:val="Заголовок №3"/>
    <w:basedOn w:val="DefaultParagraphFont"/>
    <w:uiPriority w:val="99"/>
    <w:rsid w:val="00472F1B"/>
    <w:rPr>
      <w:rFonts w:ascii="Times New Roman" w:hAnsi="Times New Roman" w:cs="Times New Roman"/>
      <w:color w:val="000000"/>
      <w:spacing w:val="0"/>
      <w:w w:val="100"/>
      <w:sz w:val="21"/>
      <w:szCs w:val="21"/>
      <w:u w:val="none"/>
      <w:lang w:val="uk-UA" w:eastAsia="uk-UA"/>
    </w:rPr>
  </w:style>
  <w:style w:type="character" w:customStyle="1" w:styleId="a2">
    <w:name w:val="Основной текст + Курсив"/>
    <w:aliases w:val="Интервал -1 pt"/>
    <w:basedOn w:val="DefaultParagraphFont"/>
    <w:uiPriority w:val="99"/>
    <w:rsid w:val="00472F1B"/>
    <w:rPr>
      <w:rFonts w:ascii="Times New Roman" w:hAnsi="Times New Roman" w:cs="Times New Roman"/>
      <w:i/>
      <w:iCs/>
      <w:color w:val="000000"/>
      <w:spacing w:val="-30"/>
      <w:w w:val="100"/>
      <w:sz w:val="18"/>
      <w:szCs w:val="18"/>
      <w:u w:val="none"/>
      <w:lang w:val="uk-UA" w:eastAsia="uk-UA"/>
    </w:rPr>
  </w:style>
  <w:style w:type="character" w:customStyle="1" w:styleId="10pt">
    <w:name w:val="Основной текст + 10 pt"/>
    <w:basedOn w:val="DefaultParagraphFont"/>
    <w:uiPriority w:val="99"/>
    <w:rsid w:val="00472F1B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lang w:val="uk-UA" w:eastAsia="uk-UA"/>
    </w:rPr>
  </w:style>
  <w:style w:type="character" w:customStyle="1" w:styleId="CenturyGothic">
    <w:name w:val="Основной текст + Century Gothic"/>
    <w:aliases w:val="7,5 pt"/>
    <w:basedOn w:val="DefaultParagraphFont"/>
    <w:uiPriority w:val="99"/>
    <w:rsid w:val="00472F1B"/>
    <w:rPr>
      <w:rFonts w:ascii="Century Gothic" w:hAnsi="Century Gothic" w:cs="Century Gothic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7">
    <w:name w:val="Основной текст + 7"/>
    <w:aliases w:val="5 pt1"/>
    <w:basedOn w:val="DefaultParagraphFont"/>
    <w:uiPriority w:val="99"/>
    <w:rsid w:val="00472F1B"/>
    <w:rPr>
      <w:rFonts w:ascii="Times New Roman" w:hAnsi="Times New Roman" w:cs="Times New Roman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a3">
    <w:name w:val="Текст выноски Знак"/>
    <w:basedOn w:val="DefaultParagraphFont"/>
    <w:uiPriority w:val="99"/>
    <w:semiHidden/>
    <w:rsid w:val="00472F1B"/>
    <w:rPr>
      <w:rFonts w:ascii="Tahoma" w:hAnsi="Tahoma" w:cs="Tahoma"/>
      <w:sz w:val="16"/>
      <w:szCs w:val="16"/>
      <w:lang w:val="uk-UA" w:eastAsia="ru-RU"/>
    </w:rPr>
  </w:style>
  <w:style w:type="character" w:customStyle="1" w:styleId="ListLabel1">
    <w:name w:val="ListLabel 1"/>
    <w:uiPriority w:val="99"/>
    <w:rsid w:val="008966A5"/>
    <w:rPr>
      <w:color w:val="00000A"/>
    </w:rPr>
  </w:style>
  <w:style w:type="character" w:customStyle="1" w:styleId="ListLabel2">
    <w:name w:val="ListLabel 2"/>
    <w:uiPriority w:val="99"/>
    <w:rsid w:val="008966A5"/>
  </w:style>
  <w:style w:type="character" w:customStyle="1" w:styleId="ListLabel3">
    <w:name w:val="ListLabel 3"/>
    <w:uiPriority w:val="99"/>
    <w:rsid w:val="008966A5"/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8966A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966A5"/>
  </w:style>
  <w:style w:type="character" w:styleId="Emphasis">
    <w:name w:val="Emphasis"/>
    <w:basedOn w:val="DefaultParagraphFont"/>
    <w:uiPriority w:val="99"/>
    <w:qFormat/>
    <w:rsid w:val="008966A5"/>
    <w:rPr>
      <w:rFonts w:cs="Times New Roman"/>
      <w:i/>
    </w:rPr>
  </w:style>
  <w:style w:type="character" w:customStyle="1" w:styleId="a4">
    <w:name w:val="Маркеры списка"/>
    <w:uiPriority w:val="99"/>
    <w:rsid w:val="008966A5"/>
    <w:rPr>
      <w:rFonts w:ascii="OpenSymbol" w:hAnsi="OpenSymbol"/>
    </w:rPr>
  </w:style>
  <w:style w:type="paragraph" w:customStyle="1" w:styleId="1">
    <w:name w:val="Заголовок1"/>
    <w:basedOn w:val="Normal"/>
    <w:next w:val="BodyText"/>
    <w:uiPriority w:val="99"/>
    <w:rsid w:val="008966A5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styleId="BodyText">
    <w:name w:val="Body Text"/>
    <w:basedOn w:val="Normal"/>
    <w:link w:val="BodyTextChar"/>
    <w:uiPriority w:val="99"/>
    <w:rsid w:val="00472F1B"/>
    <w:pPr>
      <w:spacing w:line="288" w:lineRule="auto"/>
      <w:jc w:val="center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8"/>
      <w:szCs w:val="28"/>
      <w:lang w:eastAsia="ru-RU"/>
    </w:rPr>
  </w:style>
  <w:style w:type="paragraph" w:styleId="List">
    <w:name w:val="List"/>
    <w:basedOn w:val="BodyText"/>
    <w:uiPriority w:val="99"/>
    <w:rsid w:val="008966A5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8966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72F1B"/>
    <w:pPr>
      <w:ind w:left="280" w:hanging="280"/>
    </w:pPr>
  </w:style>
  <w:style w:type="paragraph" w:styleId="IndexHeading">
    <w:name w:val="index heading"/>
    <w:basedOn w:val="Normal"/>
    <w:uiPriority w:val="99"/>
    <w:rsid w:val="008966A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472F1B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472F1B"/>
    <w:pPr>
      <w:spacing w:after="120" w:line="480" w:lineRule="auto"/>
    </w:pPr>
    <w:rPr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72F1B"/>
    <w:pPr>
      <w:spacing w:after="120"/>
      <w:ind w:left="283"/>
    </w:pPr>
    <w:rPr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472F1B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1"/>
    <w:uiPriority w:val="99"/>
    <w:rsid w:val="00472F1B"/>
    <w:pPr>
      <w:spacing w:after="120"/>
      <w:ind w:left="283"/>
    </w:pPr>
    <w:rPr>
      <w:sz w:val="16"/>
      <w:szCs w:val="16"/>
      <w:lang w:val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472F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72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ru-RU"/>
    </w:rPr>
  </w:style>
  <w:style w:type="paragraph" w:styleId="NormalWeb">
    <w:name w:val="Normal (Web)"/>
    <w:basedOn w:val="Normal"/>
    <w:uiPriority w:val="99"/>
    <w:rsid w:val="008966A5"/>
    <w:pPr>
      <w:spacing w:after="280"/>
    </w:pPr>
    <w:rPr>
      <w:szCs w:val="24"/>
    </w:rPr>
  </w:style>
  <w:style w:type="paragraph" w:customStyle="1" w:styleId="20">
    <w:name w:val="Абзац списка2"/>
    <w:basedOn w:val="Normal"/>
    <w:uiPriority w:val="99"/>
    <w:rsid w:val="008966A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table" w:styleId="TableGrid">
    <w:name w:val="Table Grid"/>
    <w:basedOn w:val="TableNormal"/>
    <w:uiPriority w:val="99"/>
    <w:rsid w:val="00472F1B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348</TotalTime>
  <Pages>3</Pages>
  <Words>2268</Words>
  <Characters>1294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135</cp:revision>
  <cp:lastPrinted>2024-12-04T14:03:00Z</cp:lastPrinted>
  <dcterms:created xsi:type="dcterms:W3CDTF">2017-07-06T12:50:00Z</dcterms:created>
  <dcterms:modified xsi:type="dcterms:W3CDTF">2024-12-04T14:03:00Z</dcterms:modified>
</cp:coreProperties>
</file>