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e"/>
        <w:tblW w:w="0" w:type="auto"/>
        <w:tblInd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972F04" w:rsidRPr="00972F04" w14:paraId="4F989556" w14:textId="77777777" w:rsidTr="00972F04">
        <w:tc>
          <w:tcPr>
            <w:tcW w:w="3686" w:type="dxa"/>
          </w:tcPr>
          <w:p w14:paraId="4C9F98E9" w14:textId="77777777" w:rsidR="00972F04" w:rsidRPr="00972F04" w:rsidRDefault="00972F04">
            <w:pPr>
              <w:rPr>
                <w:rFonts w:ascii="Times New Roman" w:hAnsi="Times New Roman" w:cs="Times New Roman"/>
                <w:sz w:val="24"/>
                <w:szCs w:val="24"/>
              </w:rPr>
            </w:pPr>
            <w:r w:rsidRPr="00972F04">
              <w:rPr>
                <w:rFonts w:ascii="Times New Roman" w:hAnsi="Times New Roman" w:cs="Times New Roman"/>
                <w:sz w:val="24"/>
                <w:szCs w:val="24"/>
              </w:rPr>
              <w:t>Додаток №1</w:t>
            </w:r>
          </w:p>
          <w:p w14:paraId="39CA98A0" w14:textId="77777777" w:rsidR="00972F04" w:rsidRPr="00972F04" w:rsidRDefault="00972F04">
            <w:pPr>
              <w:rPr>
                <w:rFonts w:ascii="Times New Roman" w:hAnsi="Times New Roman" w:cs="Times New Roman"/>
                <w:sz w:val="24"/>
                <w:szCs w:val="24"/>
              </w:rPr>
            </w:pPr>
            <w:r w:rsidRPr="00972F04">
              <w:rPr>
                <w:rFonts w:ascii="Times New Roman" w:hAnsi="Times New Roman" w:cs="Times New Roman"/>
                <w:sz w:val="24"/>
                <w:szCs w:val="24"/>
              </w:rPr>
              <w:t>до рішення міської ради</w:t>
            </w:r>
          </w:p>
          <w:p w14:paraId="30DAA92B" w14:textId="452F26C5" w:rsidR="00972F04" w:rsidRPr="00972F04" w:rsidRDefault="00972F04">
            <w:pPr>
              <w:rPr>
                <w:rFonts w:ascii="Times New Roman" w:hAnsi="Times New Roman" w:cs="Times New Roman"/>
                <w:sz w:val="24"/>
                <w:szCs w:val="24"/>
              </w:rPr>
            </w:pPr>
            <w:r w:rsidRPr="00972F04">
              <w:rPr>
                <w:rFonts w:ascii="Times New Roman" w:hAnsi="Times New Roman" w:cs="Times New Roman"/>
                <w:sz w:val="24"/>
                <w:szCs w:val="24"/>
              </w:rPr>
              <w:t xml:space="preserve">від </w:t>
            </w:r>
            <w:r w:rsidR="00A62FB0">
              <w:rPr>
                <w:rFonts w:ascii="Times New Roman" w:hAnsi="Times New Roman" w:cs="Times New Roman"/>
                <w:sz w:val="24"/>
                <w:szCs w:val="24"/>
              </w:rPr>
              <w:t>10.09.</w:t>
            </w:r>
            <w:r w:rsidRPr="00972F04">
              <w:rPr>
                <w:rFonts w:ascii="Times New Roman" w:hAnsi="Times New Roman" w:cs="Times New Roman"/>
                <w:sz w:val="24"/>
                <w:szCs w:val="24"/>
              </w:rPr>
              <w:t xml:space="preserve">2026 </w:t>
            </w:r>
            <w:r w:rsidR="00A62FB0">
              <w:rPr>
                <w:rFonts w:ascii="Times New Roman" w:hAnsi="Times New Roman" w:cs="Times New Roman"/>
                <w:sz w:val="24"/>
                <w:szCs w:val="24"/>
              </w:rPr>
              <w:t>№ 3546</w:t>
            </w:r>
          </w:p>
        </w:tc>
      </w:tr>
      <w:tr w:rsidR="00972F04" w:rsidRPr="00972F04" w14:paraId="0314FC47" w14:textId="77777777" w:rsidTr="00972F04">
        <w:tc>
          <w:tcPr>
            <w:tcW w:w="3686" w:type="dxa"/>
          </w:tcPr>
          <w:p w14:paraId="4F1C1315" w14:textId="77777777" w:rsidR="00972F04" w:rsidRPr="00972F04" w:rsidRDefault="00972F04">
            <w:pPr>
              <w:rPr>
                <w:rFonts w:ascii="Times New Roman" w:hAnsi="Times New Roman" w:cs="Times New Roman"/>
                <w:sz w:val="24"/>
                <w:szCs w:val="24"/>
              </w:rPr>
            </w:pPr>
          </w:p>
        </w:tc>
      </w:tr>
    </w:tbl>
    <w:tbl>
      <w:tblPr>
        <w:tblW w:w="1559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1851"/>
        <w:gridCol w:w="2110"/>
        <w:gridCol w:w="1297"/>
        <w:gridCol w:w="1647"/>
        <w:gridCol w:w="1676"/>
        <w:gridCol w:w="1535"/>
        <w:gridCol w:w="1276"/>
        <w:gridCol w:w="1134"/>
        <w:gridCol w:w="2552"/>
      </w:tblGrid>
      <w:tr w:rsidR="00972F04" w:rsidRPr="00972F04" w14:paraId="3A6DBD80" w14:textId="77777777" w:rsidTr="00CF2DED">
        <w:trPr>
          <w:trHeight w:val="582"/>
        </w:trPr>
        <w:tc>
          <w:tcPr>
            <w:tcW w:w="15594" w:type="dxa"/>
            <w:gridSpan w:val="10"/>
            <w:tcBorders>
              <w:top w:val="nil"/>
              <w:left w:val="nil"/>
              <w:bottom w:val="nil"/>
              <w:right w:val="nil"/>
            </w:tcBorders>
            <w:shd w:val="clear" w:color="000000" w:fill="FFFFFF"/>
            <w:vAlign w:val="bottom"/>
            <w:hideMark/>
          </w:tcPr>
          <w:p w14:paraId="3BFED63D" w14:textId="2AB69061" w:rsidR="00972F04" w:rsidRPr="00972F04" w:rsidRDefault="00972F04" w:rsidP="00972F04">
            <w:pPr>
              <w:spacing w:after="0" w:line="240" w:lineRule="auto"/>
              <w:rPr>
                <w:rFonts w:ascii="Times New Roman" w:eastAsia="Times New Roman" w:hAnsi="Times New Roman" w:cs="Times New Roman"/>
                <w:b/>
                <w:bCs/>
                <w:color w:val="000000"/>
                <w:kern w:val="0"/>
                <w:sz w:val="24"/>
                <w:szCs w:val="24"/>
                <w14:ligatures w14:val="none"/>
              </w:rPr>
            </w:pPr>
            <w:r w:rsidRPr="00972F04">
              <w:rPr>
                <w:rFonts w:ascii="Times New Roman" w:eastAsia="Times New Roman" w:hAnsi="Times New Roman" w:cs="Times New Roman"/>
                <w:b/>
                <w:bCs/>
                <w:color w:val="000000"/>
                <w:kern w:val="0"/>
                <w:sz w:val="24"/>
                <w:szCs w:val="24"/>
                <w14:ligatures w14:val="none"/>
              </w:rPr>
              <w:t>ПІДПРОГРАМА 5. ХАРЧУВАННЯ</w:t>
            </w:r>
          </w:p>
        </w:tc>
      </w:tr>
      <w:tr w:rsidR="00972F04" w:rsidRPr="00972F04" w14:paraId="0A664C47" w14:textId="77777777" w:rsidTr="00CF2DED">
        <w:trPr>
          <w:trHeight w:val="704"/>
        </w:trPr>
        <w:tc>
          <w:tcPr>
            <w:tcW w:w="15594" w:type="dxa"/>
            <w:gridSpan w:val="10"/>
            <w:tcBorders>
              <w:top w:val="nil"/>
              <w:left w:val="nil"/>
              <w:bottom w:val="single" w:sz="4" w:space="0" w:color="auto"/>
              <w:right w:val="nil"/>
            </w:tcBorders>
            <w:shd w:val="clear" w:color="000000" w:fill="FFFFFF"/>
            <w:vAlign w:val="center"/>
            <w:hideMark/>
          </w:tcPr>
          <w:p w14:paraId="4C22BF3F" w14:textId="77777777" w:rsidR="00972F04" w:rsidRDefault="00972F04" w:rsidP="00CF2DED">
            <w:pPr>
              <w:spacing w:after="0" w:line="240" w:lineRule="auto"/>
              <w:jc w:val="both"/>
              <w:rPr>
                <w:rFonts w:ascii="Times New Roman" w:eastAsia="Times New Roman" w:hAnsi="Times New Roman" w:cs="Times New Roman"/>
                <w:b/>
                <w:bCs/>
                <w:color w:val="000000"/>
                <w:kern w:val="0"/>
                <w:sz w:val="24"/>
                <w:szCs w:val="24"/>
                <w14:ligatures w14:val="none"/>
              </w:rPr>
            </w:pPr>
            <w:r w:rsidRPr="00972F04">
              <w:rPr>
                <w:rFonts w:ascii="Times New Roman" w:eastAsia="Times New Roman" w:hAnsi="Times New Roman" w:cs="Times New Roman"/>
                <w:b/>
                <w:bCs/>
                <w:color w:val="000000"/>
                <w:kern w:val="0"/>
                <w:sz w:val="24"/>
                <w:szCs w:val="24"/>
                <w14:ligatures w14:val="none"/>
              </w:rPr>
              <w:t>Мета: забезпечення учнів повноцінним,  раціональним та якісним харчуванням, збільшення кількості учнів, охоплених гарячим харчуванням, забезпечення гарячим харчуванням дітей пільгових категорій з урахуванням гендерної рівності</w:t>
            </w:r>
          </w:p>
          <w:p w14:paraId="5780FC92" w14:textId="1DE03F57" w:rsidR="00902116" w:rsidRPr="00972F04" w:rsidRDefault="00902116" w:rsidP="00CF2DED">
            <w:pPr>
              <w:spacing w:after="0" w:line="240" w:lineRule="auto"/>
              <w:jc w:val="both"/>
              <w:rPr>
                <w:rFonts w:ascii="Times New Roman" w:eastAsia="Times New Roman" w:hAnsi="Times New Roman" w:cs="Times New Roman"/>
                <w:b/>
                <w:bCs/>
                <w:color w:val="000000"/>
                <w:kern w:val="0"/>
                <w:sz w:val="24"/>
                <w:szCs w:val="24"/>
                <w:u w:val="single"/>
                <w14:ligatures w14:val="none"/>
              </w:rPr>
            </w:pPr>
          </w:p>
        </w:tc>
      </w:tr>
      <w:tr w:rsidR="00972F04" w:rsidRPr="00972F04" w14:paraId="6AD6D9EC" w14:textId="77777777" w:rsidTr="00CF2DED">
        <w:trPr>
          <w:trHeight w:val="416"/>
        </w:trPr>
        <w:tc>
          <w:tcPr>
            <w:tcW w:w="516" w:type="dxa"/>
            <w:vMerge w:val="restart"/>
            <w:tcBorders>
              <w:top w:val="single" w:sz="4" w:space="0" w:color="auto"/>
            </w:tcBorders>
            <w:shd w:val="clear" w:color="000000" w:fill="FFFFFF"/>
            <w:vAlign w:val="center"/>
            <w:hideMark/>
          </w:tcPr>
          <w:p w14:paraId="41196CA5"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з/п</w:t>
            </w:r>
          </w:p>
        </w:tc>
        <w:tc>
          <w:tcPr>
            <w:tcW w:w="1851" w:type="dxa"/>
            <w:vMerge w:val="restart"/>
            <w:tcBorders>
              <w:top w:val="single" w:sz="4" w:space="0" w:color="auto"/>
            </w:tcBorders>
            <w:shd w:val="clear" w:color="000000" w:fill="FFFFFF"/>
            <w:vAlign w:val="center"/>
            <w:hideMark/>
          </w:tcPr>
          <w:p w14:paraId="0769D3F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Назва напряму діяльності (пріоритетні завдання) </w:t>
            </w:r>
          </w:p>
        </w:tc>
        <w:tc>
          <w:tcPr>
            <w:tcW w:w="2110" w:type="dxa"/>
            <w:vMerge w:val="restart"/>
            <w:tcBorders>
              <w:top w:val="single" w:sz="4" w:space="0" w:color="auto"/>
            </w:tcBorders>
            <w:shd w:val="clear" w:color="000000" w:fill="FFFFFF"/>
            <w:vAlign w:val="center"/>
            <w:hideMark/>
          </w:tcPr>
          <w:p w14:paraId="01F5F617"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Заходи програми </w:t>
            </w:r>
          </w:p>
        </w:tc>
        <w:tc>
          <w:tcPr>
            <w:tcW w:w="1297" w:type="dxa"/>
            <w:vMerge w:val="restart"/>
            <w:tcBorders>
              <w:top w:val="single" w:sz="4" w:space="0" w:color="auto"/>
            </w:tcBorders>
            <w:shd w:val="clear" w:color="000000" w:fill="FFFFFF"/>
            <w:vAlign w:val="center"/>
            <w:hideMark/>
          </w:tcPr>
          <w:p w14:paraId="53EE82C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Строк виконання заходу </w:t>
            </w:r>
          </w:p>
        </w:tc>
        <w:tc>
          <w:tcPr>
            <w:tcW w:w="1647" w:type="dxa"/>
            <w:vMerge w:val="restart"/>
            <w:tcBorders>
              <w:top w:val="single" w:sz="4" w:space="0" w:color="auto"/>
            </w:tcBorders>
            <w:shd w:val="clear" w:color="000000" w:fill="FFFFFF"/>
            <w:vAlign w:val="center"/>
            <w:hideMark/>
          </w:tcPr>
          <w:p w14:paraId="001C15D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Відповідальні виконавці </w:t>
            </w:r>
          </w:p>
        </w:tc>
        <w:tc>
          <w:tcPr>
            <w:tcW w:w="1676" w:type="dxa"/>
            <w:vMerge w:val="restart"/>
            <w:tcBorders>
              <w:top w:val="single" w:sz="4" w:space="0" w:color="auto"/>
            </w:tcBorders>
            <w:shd w:val="clear" w:color="000000" w:fill="FFFFFF"/>
            <w:vAlign w:val="center"/>
            <w:hideMark/>
          </w:tcPr>
          <w:p w14:paraId="507F9CA5"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Джерела фінансування </w:t>
            </w:r>
          </w:p>
        </w:tc>
        <w:tc>
          <w:tcPr>
            <w:tcW w:w="3945" w:type="dxa"/>
            <w:gridSpan w:val="3"/>
            <w:tcBorders>
              <w:top w:val="single" w:sz="4" w:space="0" w:color="auto"/>
            </w:tcBorders>
            <w:shd w:val="clear" w:color="000000" w:fill="FFFFFF"/>
            <w:vAlign w:val="center"/>
            <w:hideMark/>
          </w:tcPr>
          <w:p w14:paraId="4AA94C3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Орієнтовні обсяги фінансування (вартість), тис. гривень, у тому числі, за роками: </w:t>
            </w:r>
          </w:p>
        </w:tc>
        <w:tc>
          <w:tcPr>
            <w:tcW w:w="2552" w:type="dxa"/>
            <w:vMerge w:val="restart"/>
            <w:tcBorders>
              <w:top w:val="single" w:sz="4" w:space="0" w:color="auto"/>
            </w:tcBorders>
            <w:shd w:val="clear" w:color="000000" w:fill="FFFFFF"/>
            <w:vAlign w:val="center"/>
            <w:hideMark/>
          </w:tcPr>
          <w:p w14:paraId="5BDDE63F"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Очікуваний результат </w:t>
            </w:r>
          </w:p>
        </w:tc>
      </w:tr>
      <w:tr w:rsidR="00972F04" w:rsidRPr="00972F04" w14:paraId="57F70243" w14:textId="77777777" w:rsidTr="00972F04">
        <w:trPr>
          <w:trHeight w:val="1272"/>
        </w:trPr>
        <w:tc>
          <w:tcPr>
            <w:tcW w:w="516" w:type="dxa"/>
            <w:vMerge/>
            <w:vAlign w:val="center"/>
            <w:hideMark/>
          </w:tcPr>
          <w:p w14:paraId="4F73272C"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851" w:type="dxa"/>
            <w:vMerge/>
            <w:vAlign w:val="center"/>
            <w:hideMark/>
          </w:tcPr>
          <w:p w14:paraId="0FB2A751"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vMerge/>
            <w:vAlign w:val="center"/>
            <w:hideMark/>
          </w:tcPr>
          <w:p w14:paraId="53C98A38"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297" w:type="dxa"/>
            <w:vMerge/>
            <w:vAlign w:val="center"/>
            <w:hideMark/>
          </w:tcPr>
          <w:p w14:paraId="75C85E3B"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647" w:type="dxa"/>
            <w:vMerge/>
            <w:vAlign w:val="center"/>
            <w:hideMark/>
          </w:tcPr>
          <w:p w14:paraId="22D4001C"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676" w:type="dxa"/>
            <w:vMerge/>
            <w:vAlign w:val="center"/>
            <w:hideMark/>
          </w:tcPr>
          <w:p w14:paraId="3A15039F" w14:textId="77777777" w:rsidR="00972F04" w:rsidRPr="00972F04" w:rsidRDefault="00972F04" w:rsidP="00972F04">
            <w:pPr>
              <w:spacing w:after="0" w:line="240" w:lineRule="auto"/>
              <w:rPr>
                <w:rFonts w:ascii="Times New Roman" w:eastAsia="Times New Roman" w:hAnsi="Times New Roman" w:cs="Times New Roman"/>
                <w:kern w:val="0"/>
                <w:sz w:val="24"/>
                <w:szCs w:val="24"/>
                <w14:ligatures w14:val="none"/>
              </w:rPr>
            </w:pPr>
          </w:p>
        </w:tc>
        <w:tc>
          <w:tcPr>
            <w:tcW w:w="1535" w:type="dxa"/>
            <w:shd w:val="clear" w:color="000000" w:fill="FFFFFF"/>
            <w:vAlign w:val="center"/>
            <w:hideMark/>
          </w:tcPr>
          <w:p w14:paraId="5338AF3F"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2026 рік</w:t>
            </w:r>
          </w:p>
        </w:tc>
        <w:tc>
          <w:tcPr>
            <w:tcW w:w="1276" w:type="dxa"/>
            <w:shd w:val="clear" w:color="000000" w:fill="FFFFFF"/>
            <w:vAlign w:val="center"/>
            <w:hideMark/>
          </w:tcPr>
          <w:p w14:paraId="40A7DE7A"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2027 рік</w:t>
            </w:r>
          </w:p>
        </w:tc>
        <w:tc>
          <w:tcPr>
            <w:tcW w:w="1134" w:type="dxa"/>
            <w:shd w:val="clear" w:color="000000" w:fill="FFFFFF"/>
            <w:vAlign w:val="center"/>
            <w:hideMark/>
          </w:tcPr>
          <w:p w14:paraId="030EB8F4"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2028 рік</w:t>
            </w:r>
          </w:p>
        </w:tc>
        <w:tc>
          <w:tcPr>
            <w:tcW w:w="2552" w:type="dxa"/>
            <w:vMerge/>
            <w:vAlign w:val="center"/>
            <w:hideMark/>
          </w:tcPr>
          <w:p w14:paraId="66DA18D1"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26393996" w14:textId="77777777" w:rsidTr="00972F04">
        <w:trPr>
          <w:trHeight w:val="3686"/>
        </w:trPr>
        <w:tc>
          <w:tcPr>
            <w:tcW w:w="516" w:type="dxa"/>
            <w:shd w:val="clear" w:color="000000" w:fill="FFFFFF"/>
            <w:vAlign w:val="center"/>
            <w:hideMark/>
          </w:tcPr>
          <w:p w14:paraId="3A1EAA3E" w14:textId="6B77E46C"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4575E790"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Створення умов для повноцінного харчування учнів ЗЗСО з урахуванням гендерної рівності; забезпечення гарячим харчуванням дітей </w:t>
            </w:r>
          </w:p>
        </w:tc>
        <w:tc>
          <w:tcPr>
            <w:tcW w:w="2110" w:type="dxa"/>
            <w:shd w:val="clear" w:color="000000" w:fill="FFFFFF"/>
            <w:vAlign w:val="center"/>
            <w:hideMark/>
          </w:tcPr>
          <w:p w14:paraId="57414D63"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Харчування учнів 1-4 класів (крім дітей-сиріт; дітей, позбавлених батьківського піклування;  дітей з особливими освітніми потребами, які навчатимуться в інклюзивних класах та учнів 1-4 класів з сімей, які отримують допомогу відповідно до Закону України «Про соціальну допомогу малозабезпеченим сім’ям»); дітей з числа внутрішньо переміщених осіб; дітей , які </w:t>
            </w:r>
            <w:r w:rsidRPr="00972F04">
              <w:rPr>
                <w:rFonts w:ascii="Times New Roman" w:eastAsia="Times New Roman" w:hAnsi="Times New Roman" w:cs="Times New Roman"/>
                <w:color w:val="000000"/>
                <w:kern w:val="0"/>
                <w:sz w:val="24"/>
                <w:szCs w:val="24"/>
                <w14:ligatures w14:val="none"/>
              </w:rPr>
              <w:lastRenderedPageBreak/>
              <w:t xml:space="preserve">постраждали внаслідок воєнних дій і збройних конфліктів; дітей загиблих захисників та захисниць України; дітей, яких батьки є учасниками  АТО/ООС/УБД </w:t>
            </w:r>
          </w:p>
        </w:tc>
        <w:tc>
          <w:tcPr>
            <w:tcW w:w="1297" w:type="dxa"/>
            <w:shd w:val="clear" w:color="000000" w:fill="FFFFFF"/>
            <w:vAlign w:val="center"/>
            <w:hideMark/>
          </w:tcPr>
          <w:p w14:paraId="7F42B32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lastRenderedPageBreak/>
              <w:t>2026-2028</w:t>
            </w:r>
          </w:p>
        </w:tc>
        <w:tc>
          <w:tcPr>
            <w:tcW w:w="1647" w:type="dxa"/>
            <w:shd w:val="clear" w:color="000000" w:fill="FFFFFF"/>
            <w:vAlign w:val="center"/>
            <w:hideMark/>
          </w:tcPr>
          <w:p w14:paraId="3CDF66A9"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6172418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7748B39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8330,5</w:t>
            </w:r>
          </w:p>
        </w:tc>
        <w:tc>
          <w:tcPr>
            <w:tcW w:w="1276" w:type="dxa"/>
            <w:shd w:val="clear" w:color="000000" w:fill="FFFFFF"/>
            <w:vAlign w:val="center"/>
            <w:hideMark/>
          </w:tcPr>
          <w:p w14:paraId="3B1F19C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9196,9</w:t>
            </w:r>
          </w:p>
        </w:tc>
        <w:tc>
          <w:tcPr>
            <w:tcW w:w="1134" w:type="dxa"/>
            <w:shd w:val="clear" w:color="000000" w:fill="FFFFFF"/>
            <w:vAlign w:val="center"/>
            <w:hideMark/>
          </w:tcPr>
          <w:p w14:paraId="332D94E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9739,5</w:t>
            </w:r>
          </w:p>
        </w:tc>
        <w:tc>
          <w:tcPr>
            <w:tcW w:w="2552" w:type="dxa"/>
            <w:vMerge w:val="restart"/>
            <w:shd w:val="clear" w:color="000000" w:fill="FFFFFF"/>
            <w:vAlign w:val="center"/>
            <w:hideMark/>
          </w:tcPr>
          <w:p w14:paraId="76B5598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харчуванням учнів, дітей пільгових категорій з урахуванням гендерної рівності, створення у громаді єдиної гнучкої системи харчування; збільшення  кількості учнів, охоплених  гарячим харчуванням</w:t>
            </w:r>
          </w:p>
        </w:tc>
      </w:tr>
      <w:tr w:rsidR="00972F04" w:rsidRPr="00972F04" w14:paraId="0C2FDBC1" w14:textId="77777777" w:rsidTr="00A62FB0">
        <w:trPr>
          <w:trHeight w:val="6324"/>
        </w:trPr>
        <w:tc>
          <w:tcPr>
            <w:tcW w:w="516" w:type="dxa"/>
            <w:shd w:val="clear" w:color="auto" w:fill="auto"/>
            <w:vAlign w:val="center"/>
            <w:hideMark/>
          </w:tcPr>
          <w:p w14:paraId="7C62EE5B" w14:textId="7182E3F7" w:rsidR="00972F04" w:rsidRPr="00A62FB0"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A62FB0">
              <w:rPr>
                <w:rFonts w:ascii="Times New Roman" w:eastAsia="Times New Roman" w:hAnsi="Times New Roman" w:cs="Times New Roman"/>
                <w:color w:val="000000"/>
                <w:kern w:val="0"/>
                <w:sz w:val="24"/>
                <w:szCs w:val="24"/>
                <w14:ligatures w14:val="none"/>
              </w:rPr>
              <w:t>2.</w:t>
            </w:r>
          </w:p>
        </w:tc>
        <w:tc>
          <w:tcPr>
            <w:tcW w:w="1851" w:type="dxa"/>
            <w:vMerge/>
            <w:shd w:val="clear" w:color="auto" w:fill="auto"/>
            <w:vAlign w:val="center"/>
            <w:hideMark/>
          </w:tcPr>
          <w:p w14:paraId="7A5F021B" w14:textId="77777777" w:rsidR="00972F04" w:rsidRPr="00A62FB0"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auto" w:fill="auto"/>
            <w:vAlign w:val="center"/>
            <w:hideMark/>
          </w:tcPr>
          <w:p w14:paraId="29E0B920" w14:textId="77777777" w:rsidR="00972F04" w:rsidRPr="00A62FB0"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bookmarkStart w:id="0" w:name="_Hlk239248141"/>
            <w:r w:rsidRPr="00A62FB0">
              <w:rPr>
                <w:rFonts w:ascii="Times New Roman" w:eastAsia="Times New Roman" w:hAnsi="Times New Roman" w:cs="Times New Roman"/>
                <w:color w:val="000000"/>
                <w:kern w:val="0"/>
                <w:sz w:val="24"/>
                <w:szCs w:val="24"/>
                <w14:ligatures w14:val="none"/>
              </w:rPr>
              <w:t xml:space="preserve">Харчування учнів 5-11 класів (крім дітей-сиріт; дітей, позбавлених батьківського піклування;  дітей з особливими освітніми потребами, які навчатимуться в інклюзивних класах та учнів 1-4 класів з сімей, які отримують допомогу відповідно до Закону України «Про соціальну допомогу малозабезпеченим сім’ям»); дітей з числа внутрішньо переміщених осіб; дітей , які постраждали внаслідок воєнних дій і </w:t>
            </w:r>
            <w:r w:rsidRPr="00A62FB0">
              <w:rPr>
                <w:rFonts w:ascii="Times New Roman" w:eastAsia="Times New Roman" w:hAnsi="Times New Roman" w:cs="Times New Roman"/>
                <w:color w:val="000000"/>
                <w:kern w:val="0"/>
                <w:sz w:val="24"/>
                <w:szCs w:val="24"/>
                <w14:ligatures w14:val="none"/>
              </w:rPr>
              <w:lastRenderedPageBreak/>
              <w:t xml:space="preserve">збройних конфліктів; дітей загиблих захисників та захисниць України; дітей, яких батьки є учасниками  АТО/ООС/УБД </w:t>
            </w:r>
            <w:bookmarkEnd w:id="0"/>
          </w:p>
        </w:tc>
        <w:tc>
          <w:tcPr>
            <w:tcW w:w="1297" w:type="dxa"/>
            <w:shd w:val="clear" w:color="auto" w:fill="auto"/>
            <w:vAlign w:val="center"/>
            <w:hideMark/>
          </w:tcPr>
          <w:p w14:paraId="2D2AC915" w14:textId="77777777" w:rsidR="00972F04" w:rsidRPr="00A62FB0"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A62FB0">
              <w:rPr>
                <w:rFonts w:ascii="Times New Roman" w:eastAsia="Times New Roman" w:hAnsi="Times New Roman" w:cs="Times New Roman"/>
                <w:kern w:val="0"/>
                <w:sz w:val="24"/>
                <w:szCs w:val="24"/>
                <w14:ligatures w14:val="none"/>
              </w:rPr>
              <w:lastRenderedPageBreak/>
              <w:t>2026-2028</w:t>
            </w:r>
          </w:p>
        </w:tc>
        <w:tc>
          <w:tcPr>
            <w:tcW w:w="1647" w:type="dxa"/>
            <w:shd w:val="clear" w:color="auto" w:fill="auto"/>
            <w:vAlign w:val="center"/>
            <w:hideMark/>
          </w:tcPr>
          <w:p w14:paraId="5D70F6E8" w14:textId="77777777" w:rsidR="00972F04" w:rsidRPr="00A62FB0"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A62FB0">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auto" w:fill="auto"/>
            <w:vAlign w:val="center"/>
            <w:hideMark/>
          </w:tcPr>
          <w:p w14:paraId="51BCF8AC" w14:textId="77777777" w:rsidR="00972F04" w:rsidRPr="00A62FB0"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A62FB0">
              <w:rPr>
                <w:rFonts w:ascii="Times New Roman" w:eastAsia="Times New Roman" w:hAnsi="Times New Roman" w:cs="Times New Roman"/>
                <w:kern w:val="0"/>
                <w:sz w:val="24"/>
                <w:szCs w:val="24"/>
                <w14:ligatures w14:val="none"/>
              </w:rPr>
              <w:t xml:space="preserve">Бюджет </w:t>
            </w:r>
            <w:proofErr w:type="spellStart"/>
            <w:r w:rsidRPr="00A62FB0">
              <w:rPr>
                <w:rFonts w:ascii="Times New Roman" w:eastAsia="Times New Roman" w:hAnsi="Times New Roman" w:cs="Times New Roman"/>
                <w:kern w:val="0"/>
                <w:sz w:val="24"/>
                <w:szCs w:val="24"/>
                <w14:ligatures w14:val="none"/>
              </w:rPr>
              <w:t>Лозівської</w:t>
            </w:r>
            <w:proofErr w:type="spellEnd"/>
            <w:r w:rsidRPr="00A62FB0">
              <w:rPr>
                <w:rFonts w:ascii="Times New Roman" w:eastAsia="Times New Roman" w:hAnsi="Times New Roman" w:cs="Times New Roman"/>
                <w:kern w:val="0"/>
                <w:sz w:val="24"/>
                <w:szCs w:val="24"/>
                <w14:ligatures w14:val="none"/>
              </w:rPr>
              <w:t xml:space="preserve"> міської ТГ</w:t>
            </w:r>
          </w:p>
        </w:tc>
        <w:tc>
          <w:tcPr>
            <w:tcW w:w="1535" w:type="dxa"/>
            <w:shd w:val="clear" w:color="auto" w:fill="auto"/>
            <w:vAlign w:val="center"/>
            <w:hideMark/>
          </w:tcPr>
          <w:p w14:paraId="599CC8E2" w14:textId="77777777" w:rsidR="00972F04" w:rsidRPr="00A62FB0"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A62FB0">
              <w:rPr>
                <w:rFonts w:ascii="Times New Roman" w:eastAsia="Times New Roman" w:hAnsi="Times New Roman" w:cs="Times New Roman"/>
                <w:kern w:val="0"/>
                <w:sz w:val="24"/>
                <w:szCs w:val="24"/>
                <w14:ligatures w14:val="none"/>
              </w:rPr>
              <w:t>1000,0</w:t>
            </w:r>
          </w:p>
        </w:tc>
        <w:tc>
          <w:tcPr>
            <w:tcW w:w="1276" w:type="dxa"/>
            <w:shd w:val="clear" w:color="auto" w:fill="auto"/>
            <w:vAlign w:val="center"/>
            <w:hideMark/>
          </w:tcPr>
          <w:p w14:paraId="6ED35D3E" w14:textId="77777777" w:rsidR="00972F04" w:rsidRPr="00A62FB0"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A62FB0">
              <w:rPr>
                <w:rFonts w:ascii="Times New Roman" w:eastAsia="Times New Roman" w:hAnsi="Times New Roman" w:cs="Times New Roman"/>
                <w:kern w:val="0"/>
                <w:sz w:val="24"/>
                <w:szCs w:val="24"/>
                <w14:ligatures w14:val="none"/>
              </w:rPr>
              <w:t>1104,0</w:t>
            </w:r>
          </w:p>
        </w:tc>
        <w:tc>
          <w:tcPr>
            <w:tcW w:w="1134" w:type="dxa"/>
            <w:shd w:val="clear" w:color="auto" w:fill="auto"/>
            <w:vAlign w:val="center"/>
            <w:hideMark/>
          </w:tcPr>
          <w:p w14:paraId="3DACF6E1" w14:textId="77777777" w:rsidR="00972F04" w:rsidRPr="00A62FB0"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A62FB0">
              <w:rPr>
                <w:rFonts w:ascii="Times New Roman" w:eastAsia="Times New Roman" w:hAnsi="Times New Roman" w:cs="Times New Roman"/>
                <w:kern w:val="0"/>
                <w:sz w:val="24"/>
                <w:szCs w:val="24"/>
                <w14:ligatures w14:val="none"/>
              </w:rPr>
              <w:t>1169,1</w:t>
            </w:r>
          </w:p>
        </w:tc>
        <w:tc>
          <w:tcPr>
            <w:tcW w:w="2552" w:type="dxa"/>
            <w:vMerge/>
            <w:vAlign w:val="center"/>
            <w:hideMark/>
          </w:tcPr>
          <w:p w14:paraId="2F87EA2F"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195DE621" w14:textId="77777777" w:rsidTr="00972F04">
        <w:trPr>
          <w:trHeight w:val="1968"/>
        </w:trPr>
        <w:tc>
          <w:tcPr>
            <w:tcW w:w="516" w:type="dxa"/>
            <w:shd w:val="clear" w:color="000000" w:fill="FFFFFF"/>
            <w:vAlign w:val="center"/>
            <w:hideMark/>
          </w:tcPr>
          <w:p w14:paraId="230E23F4" w14:textId="457067C0"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3</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7085FAE4"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Створення умов для повноцінного харчування учнів ЗЗСО з урахуванням гендерної рівності; забезпечення гарячим харчуванням дітей пільгових категорій</w:t>
            </w:r>
          </w:p>
        </w:tc>
        <w:tc>
          <w:tcPr>
            <w:tcW w:w="2110" w:type="dxa"/>
            <w:shd w:val="clear" w:color="000000" w:fill="FFFFFF"/>
            <w:vAlign w:val="center"/>
            <w:hideMark/>
          </w:tcPr>
          <w:p w14:paraId="5EF6DFF5"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1-4 класів з числа пільгових категорій, що відвідують групи продовженого дня</w:t>
            </w:r>
          </w:p>
        </w:tc>
        <w:tc>
          <w:tcPr>
            <w:tcW w:w="1297" w:type="dxa"/>
            <w:shd w:val="clear" w:color="000000" w:fill="FFFFFF"/>
            <w:vAlign w:val="center"/>
            <w:hideMark/>
          </w:tcPr>
          <w:p w14:paraId="3FFA9FD5"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0CD28274"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02E347F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644CFF4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450,2</w:t>
            </w:r>
          </w:p>
        </w:tc>
        <w:tc>
          <w:tcPr>
            <w:tcW w:w="1276" w:type="dxa"/>
            <w:shd w:val="clear" w:color="000000" w:fill="FFFFFF"/>
            <w:vAlign w:val="center"/>
            <w:hideMark/>
          </w:tcPr>
          <w:p w14:paraId="78E9851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497,0</w:t>
            </w:r>
          </w:p>
        </w:tc>
        <w:tc>
          <w:tcPr>
            <w:tcW w:w="1134" w:type="dxa"/>
            <w:shd w:val="clear" w:color="000000" w:fill="FFFFFF"/>
            <w:vAlign w:val="center"/>
            <w:hideMark/>
          </w:tcPr>
          <w:p w14:paraId="31A35C0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526,4</w:t>
            </w:r>
          </w:p>
        </w:tc>
        <w:tc>
          <w:tcPr>
            <w:tcW w:w="2552" w:type="dxa"/>
            <w:vMerge/>
            <w:vAlign w:val="center"/>
            <w:hideMark/>
          </w:tcPr>
          <w:p w14:paraId="630D896C"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58E34ED8" w14:textId="77777777" w:rsidTr="00972F04">
        <w:trPr>
          <w:trHeight w:val="2004"/>
        </w:trPr>
        <w:tc>
          <w:tcPr>
            <w:tcW w:w="516" w:type="dxa"/>
            <w:shd w:val="clear" w:color="000000" w:fill="FFFFFF"/>
            <w:vAlign w:val="center"/>
            <w:hideMark/>
          </w:tcPr>
          <w:p w14:paraId="42523710" w14:textId="044915AF"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4</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671727B1"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7E5AAB0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1-4 класів з числа дітей-сиріт, дітей, позбавлених батьківського піклування</w:t>
            </w:r>
          </w:p>
        </w:tc>
        <w:tc>
          <w:tcPr>
            <w:tcW w:w="1297" w:type="dxa"/>
            <w:shd w:val="clear" w:color="000000" w:fill="FFFFFF"/>
            <w:vAlign w:val="center"/>
            <w:hideMark/>
          </w:tcPr>
          <w:p w14:paraId="77613EA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68AD958F"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664F89C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1464A62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357,1</w:t>
            </w:r>
          </w:p>
        </w:tc>
        <w:tc>
          <w:tcPr>
            <w:tcW w:w="1276" w:type="dxa"/>
            <w:shd w:val="clear" w:color="000000" w:fill="FFFFFF"/>
            <w:vAlign w:val="center"/>
            <w:hideMark/>
          </w:tcPr>
          <w:p w14:paraId="7446F55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394,2</w:t>
            </w:r>
          </w:p>
        </w:tc>
        <w:tc>
          <w:tcPr>
            <w:tcW w:w="1134" w:type="dxa"/>
            <w:shd w:val="clear" w:color="000000" w:fill="FFFFFF"/>
            <w:vAlign w:val="center"/>
            <w:hideMark/>
          </w:tcPr>
          <w:p w14:paraId="613FF0C3"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417,5</w:t>
            </w:r>
          </w:p>
        </w:tc>
        <w:tc>
          <w:tcPr>
            <w:tcW w:w="2552" w:type="dxa"/>
            <w:vMerge/>
            <w:vAlign w:val="center"/>
            <w:hideMark/>
          </w:tcPr>
          <w:p w14:paraId="6D044BF8"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5C366F83" w14:textId="77777777" w:rsidTr="00972F04">
        <w:trPr>
          <w:trHeight w:val="2064"/>
        </w:trPr>
        <w:tc>
          <w:tcPr>
            <w:tcW w:w="516" w:type="dxa"/>
            <w:shd w:val="clear" w:color="000000" w:fill="FFFFFF"/>
            <w:vAlign w:val="center"/>
            <w:hideMark/>
          </w:tcPr>
          <w:p w14:paraId="2354A816" w14:textId="02D18164"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5</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01C111E3"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66D7E64A"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5-11 класів з числа дітей-сиріт, дітей, позбавлених батьківського піклування</w:t>
            </w:r>
          </w:p>
        </w:tc>
        <w:tc>
          <w:tcPr>
            <w:tcW w:w="1297" w:type="dxa"/>
            <w:shd w:val="clear" w:color="000000" w:fill="FFFFFF"/>
            <w:vAlign w:val="center"/>
            <w:hideMark/>
          </w:tcPr>
          <w:p w14:paraId="03AA80E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3F1FC422"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40B4184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58134F8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729,7</w:t>
            </w:r>
          </w:p>
        </w:tc>
        <w:tc>
          <w:tcPr>
            <w:tcW w:w="1276" w:type="dxa"/>
            <w:shd w:val="clear" w:color="000000" w:fill="FFFFFF"/>
            <w:vAlign w:val="center"/>
            <w:hideMark/>
          </w:tcPr>
          <w:p w14:paraId="77DEC6AE"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805,6</w:t>
            </w:r>
          </w:p>
        </w:tc>
        <w:tc>
          <w:tcPr>
            <w:tcW w:w="1134" w:type="dxa"/>
            <w:shd w:val="clear" w:color="000000" w:fill="FFFFFF"/>
            <w:vAlign w:val="center"/>
            <w:hideMark/>
          </w:tcPr>
          <w:p w14:paraId="3878FCD8"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853,1</w:t>
            </w:r>
          </w:p>
        </w:tc>
        <w:tc>
          <w:tcPr>
            <w:tcW w:w="2552" w:type="dxa"/>
            <w:vMerge/>
            <w:vAlign w:val="center"/>
            <w:hideMark/>
          </w:tcPr>
          <w:p w14:paraId="1488B939"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37A4E28C" w14:textId="77777777" w:rsidTr="00972F04">
        <w:trPr>
          <w:trHeight w:val="2364"/>
        </w:trPr>
        <w:tc>
          <w:tcPr>
            <w:tcW w:w="516" w:type="dxa"/>
            <w:shd w:val="clear" w:color="000000" w:fill="FFFFFF"/>
            <w:vAlign w:val="center"/>
            <w:hideMark/>
          </w:tcPr>
          <w:p w14:paraId="2F60CA16" w14:textId="3A5D9040"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6</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2F356B23"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Створення умов для повноцінного харчування учнів ЗЗСО з урахуванням гендерної рівності; забезпечення гарячим харчуванням дітей пільгових категорій</w:t>
            </w:r>
          </w:p>
        </w:tc>
        <w:tc>
          <w:tcPr>
            <w:tcW w:w="2110" w:type="dxa"/>
            <w:shd w:val="clear" w:color="000000" w:fill="FFFFFF"/>
            <w:vAlign w:val="center"/>
            <w:hideMark/>
          </w:tcPr>
          <w:p w14:paraId="2F5BD995"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1-4 класів із сімей, які отримують допомогу відповідно до Закону України «Про соціальну допомогу малозабезпеченим сім’ям»</w:t>
            </w:r>
          </w:p>
        </w:tc>
        <w:tc>
          <w:tcPr>
            <w:tcW w:w="1297" w:type="dxa"/>
            <w:shd w:val="clear" w:color="000000" w:fill="FFFFFF"/>
            <w:vAlign w:val="center"/>
            <w:hideMark/>
          </w:tcPr>
          <w:p w14:paraId="71B707F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15BA4D1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272CB058"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7875E7E6"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884,9</w:t>
            </w:r>
          </w:p>
        </w:tc>
        <w:tc>
          <w:tcPr>
            <w:tcW w:w="1276" w:type="dxa"/>
            <w:shd w:val="clear" w:color="000000" w:fill="FFFFFF"/>
            <w:vAlign w:val="center"/>
            <w:hideMark/>
          </w:tcPr>
          <w:p w14:paraId="5E4E4AC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977,0</w:t>
            </w:r>
          </w:p>
        </w:tc>
        <w:tc>
          <w:tcPr>
            <w:tcW w:w="1134" w:type="dxa"/>
            <w:shd w:val="clear" w:color="000000" w:fill="FFFFFF"/>
            <w:vAlign w:val="center"/>
            <w:hideMark/>
          </w:tcPr>
          <w:p w14:paraId="7C97A79B"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1034,6</w:t>
            </w:r>
          </w:p>
        </w:tc>
        <w:tc>
          <w:tcPr>
            <w:tcW w:w="2552" w:type="dxa"/>
            <w:vMerge w:val="restart"/>
            <w:shd w:val="clear" w:color="000000" w:fill="FFFFFF"/>
            <w:vAlign w:val="center"/>
            <w:hideMark/>
          </w:tcPr>
          <w:p w14:paraId="6105D40D"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повноцінним гарячим харчуванням учнів ЗЗСО,  а також дітей пільгових категорій з урахуванням гендерної рівності; збільшення  кількості учнів, охоплених  гарячим харчуванням</w:t>
            </w:r>
          </w:p>
        </w:tc>
      </w:tr>
      <w:tr w:rsidR="00972F04" w:rsidRPr="00972F04" w14:paraId="3A8D7F28" w14:textId="77777777" w:rsidTr="00972F04">
        <w:trPr>
          <w:trHeight w:val="2280"/>
        </w:trPr>
        <w:tc>
          <w:tcPr>
            <w:tcW w:w="516" w:type="dxa"/>
            <w:shd w:val="clear" w:color="000000" w:fill="FFFFFF"/>
            <w:vAlign w:val="center"/>
            <w:hideMark/>
          </w:tcPr>
          <w:p w14:paraId="4B93D6F2" w14:textId="3273C690"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7</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01A9E3B3"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6D90FF13"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5-11 класів із сімей, які отримують допомогу відповідно до Закону України «Про соціальну допомогу малозабезпеченим сім’ям»</w:t>
            </w:r>
          </w:p>
        </w:tc>
        <w:tc>
          <w:tcPr>
            <w:tcW w:w="1297" w:type="dxa"/>
            <w:shd w:val="clear" w:color="000000" w:fill="FFFFFF"/>
            <w:vAlign w:val="center"/>
            <w:hideMark/>
          </w:tcPr>
          <w:p w14:paraId="6E966CD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1BD98F7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0462176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4228D3B0"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1004,0</w:t>
            </w:r>
          </w:p>
        </w:tc>
        <w:tc>
          <w:tcPr>
            <w:tcW w:w="1276" w:type="dxa"/>
            <w:shd w:val="clear" w:color="000000" w:fill="FFFFFF"/>
            <w:vAlign w:val="center"/>
            <w:hideMark/>
          </w:tcPr>
          <w:p w14:paraId="334DD7C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1108,4</w:t>
            </w:r>
          </w:p>
        </w:tc>
        <w:tc>
          <w:tcPr>
            <w:tcW w:w="1134" w:type="dxa"/>
            <w:shd w:val="clear" w:color="000000" w:fill="FFFFFF"/>
            <w:vAlign w:val="center"/>
            <w:hideMark/>
          </w:tcPr>
          <w:p w14:paraId="4C5C137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1173,8</w:t>
            </w:r>
          </w:p>
        </w:tc>
        <w:tc>
          <w:tcPr>
            <w:tcW w:w="2552" w:type="dxa"/>
            <w:vMerge/>
            <w:vAlign w:val="center"/>
            <w:hideMark/>
          </w:tcPr>
          <w:p w14:paraId="0364513F"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640DA99E" w14:textId="77777777" w:rsidTr="00972F04">
        <w:trPr>
          <w:trHeight w:val="2292"/>
        </w:trPr>
        <w:tc>
          <w:tcPr>
            <w:tcW w:w="516" w:type="dxa"/>
            <w:shd w:val="clear" w:color="000000" w:fill="FFFFFF"/>
            <w:vAlign w:val="center"/>
            <w:hideMark/>
          </w:tcPr>
          <w:p w14:paraId="6153EDE2" w14:textId="1E954E98"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8</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6BD9D476"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Створення умов для повноцінного харчування учнів ЗЗСО з урахуванням гендерної рівності; </w:t>
            </w:r>
            <w:r w:rsidRPr="00972F04">
              <w:rPr>
                <w:rFonts w:ascii="Times New Roman" w:eastAsia="Times New Roman" w:hAnsi="Times New Roman" w:cs="Times New Roman"/>
                <w:color w:val="000000"/>
                <w:kern w:val="0"/>
                <w:sz w:val="24"/>
                <w:szCs w:val="24"/>
                <w14:ligatures w14:val="none"/>
              </w:rPr>
              <w:lastRenderedPageBreak/>
              <w:t>забезпечення гарячим харчуванням дітей пільгових категорій</w:t>
            </w:r>
          </w:p>
        </w:tc>
        <w:tc>
          <w:tcPr>
            <w:tcW w:w="2110" w:type="dxa"/>
            <w:shd w:val="clear" w:color="000000" w:fill="FFFFFF"/>
            <w:vAlign w:val="center"/>
            <w:hideMark/>
          </w:tcPr>
          <w:p w14:paraId="1EB89926"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Харчування учнів 1-4 класів з числа дітей, батьки яких є учасниками АТО/ООС/УБД</w:t>
            </w:r>
          </w:p>
        </w:tc>
        <w:tc>
          <w:tcPr>
            <w:tcW w:w="1297" w:type="dxa"/>
            <w:shd w:val="clear" w:color="000000" w:fill="FFFFFF"/>
            <w:vAlign w:val="center"/>
            <w:hideMark/>
          </w:tcPr>
          <w:p w14:paraId="2AD7F80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3A5331B5"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24A6CEB0"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2E53F8E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538,2</w:t>
            </w:r>
          </w:p>
        </w:tc>
        <w:tc>
          <w:tcPr>
            <w:tcW w:w="1276" w:type="dxa"/>
            <w:shd w:val="clear" w:color="000000" w:fill="FFFFFF"/>
            <w:vAlign w:val="center"/>
            <w:hideMark/>
          </w:tcPr>
          <w:p w14:paraId="66815E68"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594,2</w:t>
            </w:r>
          </w:p>
        </w:tc>
        <w:tc>
          <w:tcPr>
            <w:tcW w:w="1134" w:type="dxa"/>
            <w:shd w:val="clear" w:color="000000" w:fill="FFFFFF"/>
            <w:vAlign w:val="center"/>
            <w:hideMark/>
          </w:tcPr>
          <w:p w14:paraId="0C0FB27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629,2</w:t>
            </w:r>
          </w:p>
        </w:tc>
        <w:tc>
          <w:tcPr>
            <w:tcW w:w="2552" w:type="dxa"/>
            <w:vMerge/>
            <w:vAlign w:val="center"/>
            <w:hideMark/>
          </w:tcPr>
          <w:p w14:paraId="513E74A4"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7E42F299" w14:textId="77777777" w:rsidTr="00972F04">
        <w:trPr>
          <w:trHeight w:val="1944"/>
        </w:trPr>
        <w:tc>
          <w:tcPr>
            <w:tcW w:w="516" w:type="dxa"/>
            <w:shd w:val="clear" w:color="000000" w:fill="FFFFFF"/>
            <w:vAlign w:val="center"/>
            <w:hideMark/>
          </w:tcPr>
          <w:p w14:paraId="7B30FDC4" w14:textId="60F4CD3F"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9</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21845392"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6C86DC2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5-11 класів з числа дітей, батьки яких є учасниками АТО/ООС/УБД</w:t>
            </w:r>
          </w:p>
        </w:tc>
        <w:tc>
          <w:tcPr>
            <w:tcW w:w="1297" w:type="dxa"/>
            <w:shd w:val="clear" w:color="000000" w:fill="FFFFFF"/>
            <w:vAlign w:val="center"/>
            <w:hideMark/>
          </w:tcPr>
          <w:p w14:paraId="0CB9D03E"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4F7693F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13185D5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28C1222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1252,4</w:t>
            </w:r>
          </w:p>
        </w:tc>
        <w:tc>
          <w:tcPr>
            <w:tcW w:w="1276" w:type="dxa"/>
            <w:shd w:val="clear" w:color="000000" w:fill="FFFFFF"/>
            <w:vAlign w:val="center"/>
            <w:hideMark/>
          </w:tcPr>
          <w:p w14:paraId="144711D3"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1382,6</w:t>
            </w:r>
          </w:p>
        </w:tc>
        <w:tc>
          <w:tcPr>
            <w:tcW w:w="1134" w:type="dxa"/>
            <w:shd w:val="clear" w:color="000000" w:fill="FFFFFF"/>
            <w:vAlign w:val="center"/>
            <w:hideMark/>
          </w:tcPr>
          <w:p w14:paraId="05838A3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1464,2</w:t>
            </w:r>
          </w:p>
        </w:tc>
        <w:tc>
          <w:tcPr>
            <w:tcW w:w="2552" w:type="dxa"/>
            <w:vMerge/>
            <w:vAlign w:val="center"/>
            <w:hideMark/>
          </w:tcPr>
          <w:p w14:paraId="225A5386"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7194F8B9" w14:textId="77777777" w:rsidTr="00972F04">
        <w:trPr>
          <w:trHeight w:val="2079"/>
        </w:trPr>
        <w:tc>
          <w:tcPr>
            <w:tcW w:w="516" w:type="dxa"/>
            <w:shd w:val="clear" w:color="000000" w:fill="FFFFFF"/>
            <w:vAlign w:val="center"/>
            <w:hideMark/>
          </w:tcPr>
          <w:p w14:paraId="6961DD40" w14:textId="2A72D449"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10</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6A71E240"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2E0190B6"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1-4 класів з числа дітей з особливими освітніми потребами, які навчаються в інклюзивних класах</w:t>
            </w:r>
          </w:p>
        </w:tc>
        <w:tc>
          <w:tcPr>
            <w:tcW w:w="1297" w:type="dxa"/>
            <w:shd w:val="clear" w:color="000000" w:fill="FFFFFF"/>
            <w:vAlign w:val="center"/>
            <w:hideMark/>
          </w:tcPr>
          <w:p w14:paraId="0D195955"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2084C2B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202F6A4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560C3626"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336,4</w:t>
            </w:r>
          </w:p>
        </w:tc>
        <w:tc>
          <w:tcPr>
            <w:tcW w:w="1276" w:type="dxa"/>
            <w:shd w:val="clear" w:color="000000" w:fill="FFFFFF"/>
            <w:vAlign w:val="center"/>
            <w:hideMark/>
          </w:tcPr>
          <w:p w14:paraId="2D863748"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371,4</w:t>
            </w:r>
          </w:p>
        </w:tc>
        <w:tc>
          <w:tcPr>
            <w:tcW w:w="1134" w:type="dxa"/>
            <w:shd w:val="clear" w:color="000000" w:fill="FFFFFF"/>
            <w:vAlign w:val="center"/>
            <w:hideMark/>
          </w:tcPr>
          <w:p w14:paraId="1103991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393,3</w:t>
            </w:r>
          </w:p>
        </w:tc>
        <w:tc>
          <w:tcPr>
            <w:tcW w:w="2552" w:type="dxa"/>
            <w:vMerge/>
            <w:vAlign w:val="center"/>
            <w:hideMark/>
          </w:tcPr>
          <w:p w14:paraId="52145886"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5EF904AE" w14:textId="77777777" w:rsidTr="00972F04">
        <w:trPr>
          <w:trHeight w:val="2160"/>
        </w:trPr>
        <w:tc>
          <w:tcPr>
            <w:tcW w:w="516" w:type="dxa"/>
            <w:shd w:val="clear" w:color="000000" w:fill="FFFFFF"/>
            <w:vAlign w:val="center"/>
            <w:hideMark/>
          </w:tcPr>
          <w:p w14:paraId="7B16CE8F" w14:textId="1246CBAA"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11</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34FF3FCF"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3F3FA56A"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5-9 класів з числа дітей з особливими освітніми потребами, які навчаються в інклюзивних класах</w:t>
            </w:r>
          </w:p>
        </w:tc>
        <w:tc>
          <w:tcPr>
            <w:tcW w:w="1297" w:type="dxa"/>
            <w:shd w:val="clear" w:color="000000" w:fill="FFFFFF"/>
            <w:vAlign w:val="center"/>
            <w:hideMark/>
          </w:tcPr>
          <w:p w14:paraId="07B9BCB6"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7B89467D"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5C622856"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3CB2600E"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351,9</w:t>
            </w:r>
          </w:p>
        </w:tc>
        <w:tc>
          <w:tcPr>
            <w:tcW w:w="1276" w:type="dxa"/>
            <w:shd w:val="clear" w:color="000000" w:fill="FFFFFF"/>
            <w:vAlign w:val="center"/>
            <w:hideMark/>
          </w:tcPr>
          <w:p w14:paraId="221BD9BF"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388,5</w:t>
            </w:r>
          </w:p>
        </w:tc>
        <w:tc>
          <w:tcPr>
            <w:tcW w:w="1134" w:type="dxa"/>
            <w:shd w:val="clear" w:color="000000" w:fill="FFFFFF"/>
            <w:vAlign w:val="center"/>
            <w:hideMark/>
          </w:tcPr>
          <w:p w14:paraId="217D340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411,4</w:t>
            </w:r>
          </w:p>
        </w:tc>
        <w:tc>
          <w:tcPr>
            <w:tcW w:w="2552" w:type="dxa"/>
            <w:vMerge/>
            <w:vAlign w:val="center"/>
            <w:hideMark/>
          </w:tcPr>
          <w:p w14:paraId="5B40C601"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500E280C" w14:textId="77777777" w:rsidTr="00972F04">
        <w:trPr>
          <w:trHeight w:val="2184"/>
        </w:trPr>
        <w:tc>
          <w:tcPr>
            <w:tcW w:w="516" w:type="dxa"/>
            <w:shd w:val="clear" w:color="000000" w:fill="FFFFFF"/>
            <w:vAlign w:val="center"/>
            <w:hideMark/>
          </w:tcPr>
          <w:p w14:paraId="12356BC5" w14:textId="40FFF5C0"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12</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26740EE7"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Створення умов для повноцінного  харчування дітей, учнів ЗЗСО з урахуванням гендерної рівності; забезпечення гарячим харчуванням дітей пільгових категорій</w:t>
            </w:r>
          </w:p>
        </w:tc>
        <w:tc>
          <w:tcPr>
            <w:tcW w:w="2110" w:type="dxa"/>
            <w:shd w:val="clear" w:color="000000" w:fill="FFFFFF"/>
            <w:vAlign w:val="center"/>
            <w:hideMark/>
          </w:tcPr>
          <w:p w14:paraId="4D6C7F72"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1-4 класів з числа дітей, які постраждали внаслідок воєнних дій і збройних конфліктів</w:t>
            </w:r>
          </w:p>
        </w:tc>
        <w:tc>
          <w:tcPr>
            <w:tcW w:w="1297" w:type="dxa"/>
            <w:shd w:val="clear" w:color="000000" w:fill="FFFFFF"/>
            <w:vAlign w:val="center"/>
            <w:hideMark/>
          </w:tcPr>
          <w:p w14:paraId="566215D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0BED1315"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2101B9A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5A3C689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1138,5</w:t>
            </w:r>
          </w:p>
        </w:tc>
        <w:tc>
          <w:tcPr>
            <w:tcW w:w="1276" w:type="dxa"/>
            <w:shd w:val="clear" w:color="000000" w:fill="FFFFFF"/>
            <w:vAlign w:val="center"/>
            <w:hideMark/>
          </w:tcPr>
          <w:p w14:paraId="5A85BE7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1256,9</w:t>
            </w:r>
          </w:p>
        </w:tc>
        <w:tc>
          <w:tcPr>
            <w:tcW w:w="1134" w:type="dxa"/>
            <w:shd w:val="clear" w:color="000000" w:fill="FFFFFF"/>
            <w:vAlign w:val="center"/>
            <w:hideMark/>
          </w:tcPr>
          <w:p w14:paraId="57E922B0"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1331,1</w:t>
            </w:r>
          </w:p>
        </w:tc>
        <w:tc>
          <w:tcPr>
            <w:tcW w:w="2552" w:type="dxa"/>
            <w:vMerge w:val="restart"/>
            <w:shd w:val="clear" w:color="000000" w:fill="FFFFFF"/>
            <w:vAlign w:val="center"/>
            <w:hideMark/>
          </w:tcPr>
          <w:p w14:paraId="25E4A802"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повноцінним гарячим харчуванням учнів ЗЗСО,  а також дітей пільгових категорій з урахуванням гендерної рівності; збільшення  кількості дітей, охоплених  гарячим харчуванням</w:t>
            </w:r>
          </w:p>
        </w:tc>
      </w:tr>
      <w:tr w:rsidR="00972F04" w:rsidRPr="00972F04" w14:paraId="56E52EE8" w14:textId="77777777" w:rsidTr="00972F04">
        <w:trPr>
          <w:trHeight w:val="1992"/>
        </w:trPr>
        <w:tc>
          <w:tcPr>
            <w:tcW w:w="516" w:type="dxa"/>
            <w:shd w:val="clear" w:color="000000" w:fill="FFFFFF"/>
            <w:vAlign w:val="center"/>
            <w:hideMark/>
          </w:tcPr>
          <w:p w14:paraId="4A232D99" w14:textId="36839B0C"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13</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42992D3C"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09692AC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Харчування учнів 5-11 класів з числа дітей, які постраждали внаслідок воєнних дій і </w:t>
            </w:r>
            <w:r w:rsidRPr="00972F04">
              <w:rPr>
                <w:rFonts w:ascii="Times New Roman" w:eastAsia="Times New Roman" w:hAnsi="Times New Roman" w:cs="Times New Roman"/>
                <w:color w:val="000000"/>
                <w:kern w:val="0"/>
                <w:sz w:val="24"/>
                <w:szCs w:val="24"/>
                <w14:ligatures w14:val="none"/>
              </w:rPr>
              <w:lastRenderedPageBreak/>
              <w:t>збройних конфліктів</w:t>
            </w:r>
          </w:p>
        </w:tc>
        <w:tc>
          <w:tcPr>
            <w:tcW w:w="1297" w:type="dxa"/>
            <w:shd w:val="clear" w:color="000000" w:fill="FFFFFF"/>
            <w:vAlign w:val="center"/>
            <w:hideMark/>
          </w:tcPr>
          <w:p w14:paraId="229B78F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lastRenderedPageBreak/>
              <w:t>2026-2028</w:t>
            </w:r>
          </w:p>
        </w:tc>
        <w:tc>
          <w:tcPr>
            <w:tcW w:w="1647" w:type="dxa"/>
            <w:shd w:val="clear" w:color="000000" w:fill="FFFFFF"/>
            <w:vAlign w:val="center"/>
            <w:hideMark/>
          </w:tcPr>
          <w:p w14:paraId="417CD062"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6C5316F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4AA4F9F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2121,8</w:t>
            </w:r>
          </w:p>
        </w:tc>
        <w:tc>
          <w:tcPr>
            <w:tcW w:w="1276" w:type="dxa"/>
            <w:shd w:val="clear" w:color="000000" w:fill="FFFFFF"/>
            <w:vAlign w:val="center"/>
            <w:hideMark/>
          </w:tcPr>
          <w:p w14:paraId="36174D48"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2342,4</w:t>
            </w:r>
          </w:p>
        </w:tc>
        <w:tc>
          <w:tcPr>
            <w:tcW w:w="1134" w:type="dxa"/>
            <w:shd w:val="clear" w:color="000000" w:fill="FFFFFF"/>
            <w:vAlign w:val="center"/>
            <w:hideMark/>
          </w:tcPr>
          <w:p w14:paraId="36FC8BF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2480,6</w:t>
            </w:r>
          </w:p>
        </w:tc>
        <w:tc>
          <w:tcPr>
            <w:tcW w:w="2552" w:type="dxa"/>
            <w:vMerge/>
            <w:vAlign w:val="center"/>
            <w:hideMark/>
          </w:tcPr>
          <w:p w14:paraId="119331AB"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2E82FF67" w14:textId="77777777" w:rsidTr="00972F04">
        <w:trPr>
          <w:trHeight w:val="2244"/>
        </w:trPr>
        <w:tc>
          <w:tcPr>
            <w:tcW w:w="516" w:type="dxa"/>
            <w:shd w:val="clear" w:color="000000" w:fill="FFFFFF"/>
            <w:vAlign w:val="center"/>
            <w:hideMark/>
          </w:tcPr>
          <w:p w14:paraId="3145668E" w14:textId="71DFDC18"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14</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4E7C1B1E"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0A293D52"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1-4 класів з числа дітей,  внутрішньо переміщених осіб</w:t>
            </w:r>
          </w:p>
        </w:tc>
        <w:tc>
          <w:tcPr>
            <w:tcW w:w="1297" w:type="dxa"/>
            <w:shd w:val="clear" w:color="000000" w:fill="FFFFFF"/>
            <w:vAlign w:val="center"/>
            <w:hideMark/>
          </w:tcPr>
          <w:p w14:paraId="6B222A15"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18B569C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02A7E4C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7DFFF523"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553,7</w:t>
            </w:r>
          </w:p>
        </w:tc>
        <w:tc>
          <w:tcPr>
            <w:tcW w:w="1276" w:type="dxa"/>
            <w:shd w:val="clear" w:color="000000" w:fill="FFFFFF"/>
            <w:vAlign w:val="center"/>
            <w:hideMark/>
          </w:tcPr>
          <w:p w14:paraId="5F6C39E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611,3</w:t>
            </w:r>
          </w:p>
        </w:tc>
        <w:tc>
          <w:tcPr>
            <w:tcW w:w="1134" w:type="dxa"/>
            <w:shd w:val="clear" w:color="000000" w:fill="FFFFFF"/>
            <w:vAlign w:val="center"/>
            <w:hideMark/>
          </w:tcPr>
          <w:p w14:paraId="55F70D6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647,4</w:t>
            </w:r>
          </w:p>
        </w:tc>
        <w:tc>
          <w:tcPr>
            <w:tcW w:w="2552" w:type="dxa"/>
            <w:vMerge/>
            <w:vAlign w:val="center"/>
            <w:hideMark/>
          </w:tcPr>
          <w:p w14:paraId="01C99C6F"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14DD88C8" w14:textId="77777777" w:rsidTr="00972F04">
        <w:trPr>
          <w:trHeight w:val="2100"/>
        </w:trPr>
        <w:tc>
          <w:tcPr>
            <w:tcW w:w="516" w:type="dxa"/>
            <w:shd w:val="clear" w:color="000000" w:fill="FFFFFF"/>
            <w:vAlign w:val="center"/>
            <w:hideMark/>
          </w:tcPr>
          <w:p w14:paraId="728CEB48" w14:textId="340B8286"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15</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232B2A56"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4A03DE6A"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5-11 класів з числа дітей,  внутрішньо переміщених осіб</w:t>
            </w:r>
          </w:p>
        </w:tc>
        <w:tc>
          <w:tcPr>
            <w:tcW w:w="1297" w:type="dxa"/>
            <w:shd w:val="clear" w:color="000000" w:fill="FFFFFF"/>
            <w:vAlign w:val="center"/>
            <w:hideMark/>
          </w:tcPr>
          <w:p w14:paraId="117852B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5008FD0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03E0069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446A34F6"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1029,8</w:t>
            </w:r>
          </w:p>
        </w:tc>
        <w:tc>
          <w:tcPr>
            <w:tcW w:w="1276" w:type="dxa"/>
            <w:shd w:val="clear" w:color="000000" w:fill="FFFFFF"/>
            <w:vAlign w:val="center"/>
            <w:hideMark/>
          </w:tcPr>
          <w:p w14:paraId="397E943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1136,9</w:t>
            </w:r>
          </w:p>
        </w:tc>
        <w:tc>
          <w:tcPr>
            <w:tcW w:w="1134" w:type="dxa"/>
            <w:shd w:val="clear" w:color="000000" w:fill="FFFFFF"/>
            <w:vAlign w:val="center"/>
            <w:hideMark/>
          </w:tcPr>
          <w:p w14:paraId="4809BDF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1204,0</w:t>
            </w:r>
          </w:p>
        </w:tc>
        <w:tc>
          <w:tcPr>
            <w:tcW w:w="2552" w:type="dxa"/>
            <w:vMerge/>
            <w:vAlign w:val="center"/>
            <w:hideMark/>
          </w:tcPr>
          <w:p w14:paraId="38C912A8"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77C52326" w14:textId="77777777" w:rsidTr="00972F04">
        <w:trPr>
          <w:trHeight w:val="1992"/>
        </w:trPr>
        <w:tc>
          <w:tcPr>
            <w:tcW w:w="516" w:type="dxa"/>
            <w:shd w:val="clear" w:color="000000" w:fill="FFFFFF"/>
            <w:vAlign w:val="center"/>
            <w:hideMark/>
          </w:tcPr>
          <w:p w14:paraId="11D51AA7" w14:textId="389B279F"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16</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376C42C6"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4F4A720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Харчування учнів 1-4 класів з числа дітей, загиблих захисників та захісниць України </w:t>
            </w:r>
          </w:p>
        </w:tc>
        <w:tc>
          <w:tcPr>
            <w:tcW w:w="1297" w:type="dxa"/>
            <w:shd w:val="clear" w:color="000000" w:fill="FFFFFF"/>
            <w:vAlign w:val="center"/>
            <w:hideMark/>
          </w:tcPr>
          <w:p w14:paraId="760671E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704C9D8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46454D7E"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6BBAACD1"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98,3</w:t>
            </w:r>
          </w:p>
        </w:tc>
        <w:tc>
          <w:tcPr>
            <w:tcW w:w="1276" w:type="dxa"/>
            <w:shd w:val="clear" w:color="000000" w:fill="FFFFFF"/>
            <w:vAlign w:val="center"/>
            <w:hideMark/>
          </w:tcPr>
          <w:p w14:paraId="7384CA27"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108,6</w:t>
            </w:r>
          </w:p>
        </w:tc>
        <w:tc>
          <w:tcPr>
            <w:tcW w:w="1134" w:type="dxa"/>
            <w:shd w:val="clear" w:color="000000" w:fill="FFFFFF"/>
            <w:vAlign w:val="center"/>
            <w:hideMark/>
          </w:tcPr>
          <w:p w14:paraId="484C40A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115,0</w:t>
            </w:r>
          </w:p>
        </w:tc>
        <w:tc>
          <w:tcPr>
            <w:tcW w:w="2552" w:type="dxa"/>
            <w:vMerge/>
            <w:vAlign w:val="center"/>
            <w:hideMark/>
          </w:tcPr>
          <w:p w14:paraId="30599565"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2FABCF05" w14:textId="77777777" w:rsidTr="00972F04">
        <w:trPr>
          <w:trHeight w:val="2412"/>
        </w:trPr>
        <w:tc>
          <w:tcPr>
            <w:tcW w:w="516" w:type="dxa"/>
            <w:shd w:val="clear" w:color="000000" w:fill="FFFFFF"/>
            <w:vAlign w:val="center"/>
            <w:hideMark/>
          </w:tcPr>
          <w:p w14:paraId="60E25261" w14:textId="334BC98B"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17</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657F2A87"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5A8F6E55"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Харчування учнів 5-11 класів з числа дітей, загиблих захисників та захісниць України </w:t>
            </w:r>
          </w:p>
        </w:tc>
        <w:tc>
          <w:tcPr>
            <w:tcW w:w="1297" w:type="dxa"/>
            <w:shd w:val="clear" w:color="000000" w:fill="FFFFFF"/>
            <w:vAlign w:val="center"/>
            <w:hideMark/>
          </w:tcPr>
          <w:p w14:paraId="4B88A54B"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2026-2028</w:t>
            </w:r>
          </w:p>
        </w:tc>
        <w:tc>
          <w:tcPr>
            <w:tcW w:w="1647" w:type="dxa"/>
            <w:shd w:val="clear" w:color="000000" w:fill="FFFFFF"/>
            <w:vAlign w:val="center"/>
            <w:hideMark/>
          </w:tcPr>
          <w:p w14:paraId="543A1619"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536E8D7B"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53367DB3"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186,3</w:t>
            </w:r>
          </w:p>
        </w:tc>
        <w:tc>
          <w:tcPr>
            <w:tcW w:w="1276" w:type="dxa"/>
            <w:shd w:val="clear" w:color="000000" w:fill="FFFFFF"/>
            <w:vAlign w:val="center"/>
            <w:hideMark/>
          </w:tcPr>
          <w:p w14:paraId="6C8129F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205,7</w:t>
            </w:r>
          </w:p>
        </w:tc>
        <w:tc>
          <w:tcPr>
            <w:tcW w:w="1134" w:type="dxa"/>
            <w:shd w:val="clear" w:color="000000" w:fill="FFFFFF"/>
            <w:vAlign w:val="center"/>
            <w:hideMark/>
          </w:tcPr>
          <w:p w14:paraId="323314A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217,8</w:t>
            </w:r>
          </w:p>
        </w:tc>
        <w:tc>
          <w:tcPr>
            <w:tcW w:w="2552" w:type="dxa"/>
            <w:vMerge/>
            <w:vAlign w:val="center"/>
            <w:hideMark/>
          </w:tcPr>
          <w:p w14:paraId="6CAC7906"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21599129" w14:textId="77777777" w:rsidTr="00972F04">
        <w:trPr>
          <w:trHeight w:val="2280"/>
        </w:trPr>
        <w:tc>
          <w:tcPr>
            <w:tcW w:w="516" w:type="dxa"/>
            <w:shd w:val="clear" w:color="000000" w:fill="FFFFFF"/>
            <w:vAlign w:val="center"/>
            <w:hideMark/>
          </w:tcPr>
          <w:p w14:paraId="6D31C5C2" w14:textId="7D7F979C"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18</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297CA69A"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Створення умов для повноцінного гарячого харчування дітей пільгових категорій  дошкільних підрозділів ЗЗСО з урахуванням гендерної рівності</w:t>
            </w:r>
          </w:p>
        </w:tc>
        <w:tc>
          <w:tcPr>
            <w:tcW w:w="2110" w:type="dxa"/>
            <w:shd w:val="clear" w:color="000000" w:fill="FFFFFF"/>
            <w:vAlign w:val="center"/>
            <w:hideMark/>
          </w:tcPr>
          <w:p w14:paraId="2E1036FE"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xml:space="preserve">Харчування дітей  дошкільних підрозділів закладів загальної середньої освіти з числа дітей, батьки яких є учасниками  АТО/ООС/УБД </w:t>
            </w:r>
          </w:p>
        </w:tc>
        <w:tc>
          <w:tcPr>
            <w:tcW w:w="1297" w:type="dxa"/>
            <w:shd w:val="clear" w:color="000000" w:fill="FFFFFF"/>
            <w:vAlign w:val="center"/>
            <w:hideMark/>
          </w:tcPr>
          <w:p w14:paraId="3F1A67F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2026-2028</w:t>
            </w:r>
          </w:p>
        </w:tc>
        <w:tc>
          <w:tcPr>
            <w:tcW w:w="1647" w:type="dxa"/>
            <w:shd w:val="clear" w:color="000000" w:fill="FFFFFF"/>
            <w:vAlign w:val="center"/>
            <w:hideMark/>
          </w:tcPr>
          <w:p w14:paraId="731369AF"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4ACA618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510D252E"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448,0</w:t>
            </w:r>
          </w:p>
        </w:tc>
        <w:tc>
          <w:tcPr>
            <w:tcW w:w="1276" w:type="dxa"/>
            <w:shd w:val="clear" w:color="000000" w:fill="FFFFFF"/>
            <w:vAlign w:val="center"/>
            <w:hideMark/>
          </w:tcPr>
          <w:p w14:paraId="0058301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494,6</w:t>
            </w:r>
          </w:p>
        </w:tc>
        <w:tc>
          <w:tcPr>
            <w:tcW w:w="1134" w:type="dxa"/>
            <w:shd w:val="clear" w:color="000000" w:fill="FFFFFF"/>
            <w:vAlign w:val="center"/>
            <w:hideMark/>
          </w:tcPr>
          <w:p w14:paraId="523924F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523,8</w:t>
            </w:r>
          </w:p>
        </w:tc>
        <w:tc>
          <w:tcPr>
            <w:tcW w:w="2552" w:type="dxa"/>
            <w:vMerge w:val="restart"/>
            <w:shd w:val="clear" w:color="000000" w:fill="FFFFFF"/>
            <w:vAlign w:val="center"/>
            <w:hideMark/>
          </w:tcPr>
          <w:p w14:paraId="754CE0D0"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харчуванням дітей з особливими освітніми потребами та дітей батьки яких є учасниками  АТО/ООС/ УБД, які  навчаються в дошкільних підрозділів закладів загальної середньої освіти (з урахуванням гендерної рівності)</w:t>
            </w:r>
          </w:p>
        </w:tc>
      </w:tr>
      <w:tr w:rsidR="00972F04" w:rsidRPr="00972F04" w14:paraId="3241CD70" w14:textId="77777777" w:rsidTr="00972F04">
        <w:trPr>
          <w:trHeight w:val="2640"/>
        </w:trPr>
        <w:tc>
          <w:tcPr>
            <w:tcW w:w="516" w:type="dxa"/>
            <w:shd w:val="clear" w:color="000000" w:fill="FFFFFF"/>
            <w:vAlign w:val="center"/>
            <w:hideMark/>
          </w:tcPr>
          <w:p w14:paraId="0422A6A4" w14:textId="22E82BC4"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19</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405FA5C3"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30670EE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дітей  дошкільних підрозділів закладів загальної середньої освіти з числа дітей особливими освітніми потребами, які навчаються в інклюзивних групах</w:t>
            </w:r>
          </w:p>
        </w:tc>
        <w:tc>
          <w:tcPr>
            <w:tcW w:w="1297" w:type="dxa"/>
            <w:shd w:val="clear" w:color="000000" w:fill="FFFFFF"/>
            <w:vAlign w:val="center"/>
            <w:hideMark/>
          </w:tcPr>
          <w:p w14:paraId="7CB4287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2026-2028</w:t>
            </w:r>
          </w:p>
        </w:tc>
        <w:tc>
          <w:tcPr>
            <w:tcW w:w="1647" w:type="dxa"/>
            <w:shd w:val="clear" w:color="000000" w:fill="FFFFFF"/>
            <w:vAlign w:val="center"/>
            <w:hideMark/>
          </w:tcPr>
          <w:p w14:paraId="2681F21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62313C7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15EA62F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49,2</w:t>
            </w:r>
          </w:p>
        </w:tc>
        <w:tc>
          <w:tcPr>
            <w:tcW w:w="1276" w:type="dxa"/>
            <w:shd w:val="clear" w:color="000000" w:fill="FFFFFF"/>
            <w:vAlign w:val="center"/>
            <w:hideMark/>
          </w:tcPr>
          <w:p w14:paraId="5BE3C2F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54,3</w:t>
            </w:r>
          </w:p>
        </w:tc>
        <w:tc>
          <w:tcPr>
            <w:tcW w:w="1134" w:type="dxa"/>
            <w:shd w:val="clear" w:color="000000" w:fill="FFFFFF"/>
            <w:vAlign w:val="center"/>
            <w:hideMark/>
          </w:tcPr>
          <w:p w14:paraId="4BBAAB9C"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57,5</w:t>
            </w:r>
          </w:p>
        </w:tc>
        <w:tc>
          <w:tcPr>
            <w:tcW w:w="2552" w:type="dxa"/>
            <w:vMerge/>
            <w:vAlign w:val="center"/>
            <w:hideMark/>
          </w:tcPr>
          <w:p w14:paraId="53565683"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25B979F6" w14:textId="77777777" w:rsidTr="00972F04">
        <w:trPr>
          <w:trHeight w:val="1992"/>
        </w:trPr>
        <w:tc>
          <w:tcPr>
            <w:tcW w:w="516" w:type="dxa"/>
            <w:shd w:val="clear" w:color="000000" w:fill="FFFFFF"/>
            <w:vAlign w:val="center"/>
            <w:hideMark/>
          </w:tcPr>
          <w:p w14:paraId="2173001B" w14:textId="3FE3CDDA"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53D7CB0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Створення умов для повноцінного гарячого харчування дітей пільгових категорій ЗДО з урахуванням гендерної рівності</w:t>
            </w:r>
          </w:p>
        </w:tc>
        <w:tc>
          <w:tcPr>
            <w:tcW w:w="2110" w:type="dxa"/>
            <w:shd w:val="clear" w:color="000000" w:fill="FFFFFF"/>
            <w:vAlign w:val="center"/>
            <w:hideMark/>
          </w:tcPr>
          <w:p w14:paraId="189570E4"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дітей в закладах дошкільної освіти (ЗДО) з числа дітей батьки яких є учасниками АТО/ООС/УБД</w:t>
            </w:r>
          </w:p>
        </w:tc>
        <w:tc>
          <w:tcPr>
            <w:tcW w:w="1297" w:type="dxa"/>
            <w:shd w:val="clear" w:color="000000" w:fill="FFFFFF"/>
            <w:vAlign w:val="center"/>
            <w:hideMark/>
          </w:tcPr>
          <w:p w14:paraId="38189306"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2026-2028</w:t>
            </w:r>
          </w:p>
        </w:tc>
        <w:tc>
          <w:tcPr>
            <w:tcW w:w="1647" w:type="dxa"/>
            <w:shd w:val="clear" w:color="000000" w:fill="FFFFFF"/>
            <w:vAlign w:val="center"/>
            <w:hideMark/>
          </w:tcPr>
          <w:p w14:paraId="21CD2FDD"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57B1ED3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5FE6AFE5"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2957,5</w:t>
            </w:r>
          </w:p>
        </w:tc>
        <w:tc>
          <w:tcPr>
            <w:tcW w:w="1276" w:type="dxa"/>
            <w:shd w:val="clear" w:color="000000" w:fill="FFFFFF"/>
            <w:vAlign w:val="center"/>
            <w:hideMark/>
          </w:tcPr>
          <w:p w14:paraId="2FF6DEA0"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3265,1</w:t>
            </w:r>
          </w:p>
        </w:tc>
        <w:tc>
          <w:tcPr>
            <w:tcW w:w="1134" w:type="dxa"/>
            <w:shd w:val="clear" w:color="000000" w:fill="FFFFFF"/>
            <w:vAlign w:val="center"/>
            <w:hideMark/>
          </w:tcPr>
          <w:p w14:paraId="2CC77253"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3457,7</w:t>
            </w:r>
          </w:p>
        </w:tc>
        <w:tc>
          <w:tcPr>
            <w:tcW w:w="2552" w:type="dxa"/>
            <w:vMerge w:val="restart"/>
            <w:shd w:val="clear" w:color="000000" w:fill="FFFFFF"/>
            <w:vAlign w:val="center"/>
            <w:hideMark/>
          </w:tcPr>
          <w:p w14:paraId="7A799797"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харчуванням  дітей, батьки яких є учасниками АТО/ООС /УБД, які  навчаються в ЗДО( з урахуванням гендерної рівності)</w:t>
            </w:r>
          </w:p>
        </w:tc>
      </w:tr>
      <w:tr w:rsidR="00972F04" w:rsidRPr="00972F04" w14:paraId="2DCB5EA9" w14:textId="77777777" w:rsidTr="00972F04">
        <w:trPr>
          <w:trHeight w:val="2019"/>
        </w:trPr>
        <w:tc>
          <w:tcPr>
            <w:tcW w:w="516" w:type="dxa"/>
            <w:shd w:val="clear" w:color="000000" w:fill="FFFFFF"/>
            <w:vAlign w:val="center"/>
            <w:hideMark/>
          </w:tcPr>
          <w:p w14:paraId="5788A0D1" w14:textId="215D0142"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21</w:t>
            </w:r>
            <w:r>
              <w:rPr>
                <w:rFonts w:ascii="Times New Roman" w:eastAsia="Times New Roman" w:hAnsi="Times New Roman" w:cs="Times New Roman"/>
                <w:color w:val="000000"/>
                <w:kern w:val="0"/>
                <w:sz w:val="24"/>
                <w:szCs w:val="24"/>
                <w14:ligatures w14:val="none"/>
              </w:rPr>
              <w:t>.</w:t>
            </w:r>
          </w:p>
        </w:tc>
        <w:tc>
          <w:tcPr>
            <w:tcW w:w="1851" w:type="dxa"/>
            <w:vMerge/>
            <w:vAlign w:val="center"/>
            <w:hideMark/>
          </w:tcPr>
          <w:p w14:paraId="2F8E5296"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shd w:val="clear" w:color="000000" w:fill="FFFFFF"/>
            <w:vAlign w:val="center"/>
            <w:hideMark/>
          </w:tcPr>
          <w:p w14:paraId="0203041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дітей в закладах дошкільної освіти (ЗДО) з числа дітей, які навчаються в інклюзивних групах</w:t>
            </w:r>
          </w:p>
        </w:tc>
        <w:tc>
          <w:tcPr>
            <w:tcW w:w="1297" w:type="dxa"/>
            <w:shd w:val="clear" w:color="000000" w:fill="FFFFFF"/>
            <w:vAlign w:val="center"/>
            <w:hideMark/>
          </w:tcPr>
          <w:p w14:paraId="48C161D1"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2026-2028</w:t>
            </w:r>
          </w:p>
        </w:tc>
        <w:tc>
          <w:tcPr>
            <w:tcW w:w="1647" w:type="dxa"/>
            <w:shd w:val="clear" w:color="000000" w:fill="FFFFFF"/>
            <w:vAlign w:val="center"/>
            <w:hideMark/>
          </w:tcPr>
          <w:p w14:paraId="3DD258E2"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49A8AB4B"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66C04A3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212,6</w:t>
            </w:r>
          </w:p>
        </w:tc>
        <w:tc>
          <w:tcPr>
            <w:tcW w:w="1276" w:type="dxa"/>
            <w:shd w:val="clear" w:color="000000" w:fill="FFFFFF"/>
            <w:vAlign w:val="center"/>
            <w:hideMark/>
          </w:tcPr>
          <w:p w14:paraId="79ECF8DF"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234,7</w:t>
            </w:r>
          </w:p>
        </w:tc>
        <w:tc>
          <w:tcPr>
            <w:tcW w:w="1134" w:type="dxa"/>
            <w:shd w:val="clear" w:color="000000" w:fill="FFFFFF"/>
            <w:vAlign w:val="center"/>
            <w:hideMark/>
          </w:tcPr>
          <w:p w14:paraId="131486B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248,6</w:t>
            </w:r>
          </w:p>
        </w:tc>
        <w:tc>
          <w:tcPr>
            <w:tcW w:w="2552" w:type="dxa"/>
            <w:vMerge/>
            <w:vAlign w:val="center"/>
            <w:hideMark/>
          </w:tcPr>
          <w:p w14:paraId="1581C0BA"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4055F443" w14:textId="77777777" w:rsidTr="00972F04">
        <w:trPr>
          <w:trHeight w:val="3180"/>
        </w:trPr>
        <w:tc>
          <w:tcPr>
            <w:tcW w:w="516" w:type="dxa"/>
            <w:vMerge w:val="restart"/>
            <w:shd w:val="clear" w:color="000000" w:fill="FFFFFF"/>
            <w:vAlign w:val="center"/>
            <w:hideMark/>
          </w:tcPr>
          <w:p w14:paraId="6DFB50FC" w14:textId="08060B62"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22</w:t>
            </w:r>
            <w:r>
              <w:rPr>
                <w:rFonts w:ascii="Times New Roman" w:eastAsia="Times New Roman" w:hAnsi="Times New Roman" w:cs="Times New Roman"/>
                <w:color w:val="000000"/>
                <w:kern w:val="0"/>
                <w:sz w:val="24"/>
                <w:szCs w:val="24"/>
                <w14:ligatures w14:val="none"/>
              </w:rPr>
              <w:t>.</w:t>
            </w:r>
          </w:p>
        </w:tc>
        <w:tc>
          <w:tcPr>
            <w:tcW w:w="1851" w:type="dxa"/>
            <w:vMerge w:val="restart"/>
            <w:shd w:val="clear" w:color="000000" w:fill="FFFFFF"/>
            <w:vAlign w:val="center"/>
            <w:hideMark/>
          </w:tcPr>
          <w:p w14:paraId="5D5EBA59"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Створення умов для якісного та збалансованого харчування дітей пільгових категорій з урахуванням гендерної рівності (згідно Меморандуму про співпрацю між Лозівською міською територіальною громадою та громадським об`єднанням "Діти для майбутнього")</w:t>
            </w:r>
          </w:p>
        </w:tc>
        <w:tc>
          <w:tcPr>
            <w:tcW w:w="2110" w:type="dxa"/>
            <w:vMerge w:val="restart"/>
            <w:shd w:val="clear" w:color="000000" w:fill="FFFFFF"/>
            <w:vAlign w:val="center"/>
            <w:hideMark/>
          </w:tcPr>
          <w:p w14:paraId="161FCA44"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дітей-сиріт; дітей, які перебувають в дитячих будинках сімейного типу; дітей, позбавлених батьківського піклування; дітей загиблих захисників та захисниць України</w:t>
            </w:r>
          </w:p>
        </w:tc>
        <w:tc>
          <w:tcPr>
            <w:tcW w:w="1297" w:type="dxa"/>
            <w:vMerge w:val="restart"/>
            <w:shd w:val="clear" w:color="000000" w:fill="FFFFFF"/>
            <w:vAlign w:val="center"/>
            <w:hideMark/>
          </w:tcPr>
          <w:p w14:paraId="5C9F55B0"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2026</w:t>
            </w:r>
          </w:p>
        </w:tc>
        <w:tc>
          <w:tcPr>
            <w:tcW w:w="1647" w:type="dxa"/>
            <w:vMerge w:val="restart"/>
            <w:shd w:val="clear" w:color="000000" w:fill="FFFFFF"/>
            <w:vAlign w:val="center"/>
            <w:hideMark/>
          </w:tcPr>
          <w:p w14:paraId="67A7299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000000" w:fill="FFFFFF"/>
            <w:vAlign w:val="center"/>
            <w:hideMark/>
          </w:tcPr>
          <w:p w14:paraId="12F43C5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Бюджет Лозівської міської ТГ</w:t>
            </w:r>
          </w:p>
        </w:tc>
        <w:tc>
          <w:tcPr>
            <w:tcW w:w="1535" w:type="dxa"/>
            <w:shd w:val="clear" w:color="000000" w:fill="FFFFFF"/>
            <w:vAlign w:val="center"/>
            <w:hideMark/>
          </w:tcPr>
          <w:p w14:paraId="3EBC647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727,1</w:t>
            </w:r>
          </w:p>
        </w:tc>
        <w:tc>
          <w:tcPr>
            <w:tcW w:w="1276" w:type="dxa"/>
            <w:vMerge w:val="restart"/>
            <w:shd w:val="clear" w:color="000000" w:fill="FFFFFF"/>
            <w:vAlign w:val="center"/>
            <w:hideMark/>
          </w:tcPr>
          <w:p w14:paraId="5C6741A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0,0</w:t>
            </w:r>
          </w:p>
        </w:tc>
        <w:tc>
          <w:tcPr>
            <w:tcW w:w="1134" w:type="dxa"/>
            <w:vMerge w:val="restart"/>
            <w:shd w:val="clear" w:color="000000" w:fill="FFFFFF"/>
            <w:vAlign w:val="center"/>
            <w:hideMark/>
          </w:tcPr>
          <w:p w14:paraId="004DCF3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0,0</w:t>
            </w:r>
          </w:p>
        </w:tc>
        <w:tc>
          <w:tcPr>
            <w:tcW w:w="2552" w:type="dxa"/>
            <w:vMerge w:val="restart"/>
            <w:shd w:val="clear" w:color="000000" w:fill="FFFFFF"/>
            <w:vAlign w:val="center"/>
            <w:hideMark/>
          </w:tcPr>
          <w:p w14:paraId="4413A2B6"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харчуванням дітей-сиріт; дітей, які перебувають в дитячих будинках сімейного типу; дітей, позбавлених батьківського піклування; дітей загиблих захисників та захисниць України з урахуванням гендерної рівності</w:t>
            </w:r>
          </w:p>
        </w:tc>
      </w:tr>
      <w:tr w:rsidR="00972F04" w:rsidRPr="00972F04" w14:paraId="506689E4" w14:textId="77777777" w:rsidTr="00972F04">
        <w:trPr>
          <w:trHeight w:val="7714"/>
        </w:trPr>
        <w:tc>
          <w:tcPr>
            <w:tcW w:w="516" w:type="dxa"/>
            <w:vMerge/>
            <w:vAlign w:val="center"/>
            <w:hideMark/>
          </w:tcPr>
          <w:p w14:paraId="3C8895E4"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851" w:type="dxa"/>
            <w:vMerge/>
            <w:vAlign w:val="center"/>
            <w:hideMark/>
          </w:tcPr>
          <w:p w14:paraId="5EEB26B7"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2110" w:type="dxa"/>
            <w:vMerge/>
            <w:vAlign w:val="center"/>
            <w:hideMark/>
          </w:tcPr>
          <w:p w14:paraId="7E3920FB"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297" w:type="dxa"/>
            <w:vMerge/>
            <w:vAlign w:val="center"/>
            <w:hideMark/>
          </w:tcPr>
          <w:p w14:paraId="70B3299A"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647" w:type="dxa"/>
            <w:vMerge/>
            <w:vAlign w:val="center"/>
            <w:hideMark/>
          </w:tcPr>
          <w:p w14:paraId="244FF2DB"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c>
          <w:tcPr>
            <w:tcW w:w="1676" w:type="dxa"/>
            <w:shd w:val="clear" w:color="000000" w:fill="FFFFFF"/>
            <w:vAlign w:val="center"/>
            <w:hideMark/>
          </w:tcPr>
          <w:p w14:paraId="2A24836B"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кошти не бюджетних джерел</w:t>
            </w:r>
          </w:p>
        </w:tc>
        <w:tc>
          <w:tcPr>
            <w:tcW w:w="1535" w:type="dxa"/>
            <w:shd w:val="clear" w:color="000000" w:fill="FFFFFF"/>
            <w:vAlign w:val="center"/>
            <w:hideMark/>
          </w:tcPr>
          <w:p w14:paraId="55D25AC4"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2908,5</w:t>
            </w:r>
          </w:p>
        </w:tc>
        <w:tc>
          <w:tcPr>
            <w:tcW w:w="1276" w:type="dxa"/>
            <w:vMerge/>
            <w:vAlign w:val="center"/>
            <w:hideMark/>
          </w:tcPr>
          <w:p w14:paraId="01F0E234" w14:textId="77777777" w:rsidR="00972F04" w:rsidRPr="00972F04" w:rsidRDefault="00972F04" w:rsidP="00972F04">
            <w:pPr>
              <w:spacing w:after="0" w:line="240" w:lineRule="auto"/>
              <w:rPr>
                <w:rFonts w:ascii="Times New Roman" w:eastAsia="Times New Roman" w:hAnsi="Times New Roman" w:cs="Times New Roman"/>
                <w:kern w:val="0"/>
                <w:sz w:val="24"/>
                <w:szCs w:val="24"/>
                <w14:ligatures w14:val="none"/>
              </w:rPr>
            </w:pPr>
          </w:p>
        </w:tc>
        <w:tc>
          <w:tcPr>
            <w:tcW w:w="1134" w:type="dxa"/>
            <w:vMerge/>
            <w:vAlign w:val="center"/>
            <w:hideMark/>
          </w:tcPr>
          <w:p w14:paraId="1122A5EE" w14:textId="77777777" w:rsidR="00972F04" w:rsidRPr="00972F04" w:rsidRDefault="00972F04" w:rsidP="00972F04">
            <w:pPr>
              <w:spacing w:after="0" w:line="240" w:lineRule="auto"/>
              <w:rPr>
                <w:rFonts w:ascii="Times New Roman" w:eastAsia="Times New Roman" w:hAnsi="Times New Roman" w:cs="Times New Roman"/>
                <w:kern w:val="0"/>
                <w:sz w:val="24"/>
                <w:szCs w:val="24"/>
                <w14:ligatures w14:val="none"/>
              </w:rPr>
            </w:pPr>
          </w:p>
        </w:tc>
        <w:tc>
          <w:tcPr>
            <w:tcW w:w="2552" w:type="dxa"/>
            <w:vMerge/>
            <w:vAlign w:val="center"/>
            <w:hideMark/>
          </w:tcPr>
          <w:p w14:paraId="79446869"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1EA7C428" w14:textId="77777777" w:rsidTr="00A62FB0">
        <w:trPr>
          <w:trHeight w:val="4008"/>
        </w:trPr>
        <w:tc>
          <w:tcPr>
            <w:tcW w:w="516" w:type="dxa"/>
            <w:shd w:val="clear" w:color="auto" w:fill="auto"/>
            <w:vAlign w:val="center"/>
            <w:hideMark/>
          </w:tcPr>
          <w:p w14:paraId="08C4D283" w14:textId="6AEF703D"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lastRenderedPageBreak/>
              <w:t>23</w:t>
            </w:r>
            <w:r>
              <w:rPr>
                <w:rFonts w:ascii="Times New Roman" w:eastAsia="Times New Roman" w:hAnsi="Times New Roman" w:cs="Times New Roman"/>
                <w:color w:val="000000"/>
                <w:kern w:val="0"/>
                <w:sz w:val="24"/>
                <w:szCs w:val="24"/>
                <w14:ligatures w14:val="none"/>
              </w:rPr>
              <w:t>.</w:t>
            </w:r>
          </w:p>
        </w:tc>
        <w:tc>
          <w:tcPr>
            <w:tcW w:w="1851" w:type="dxa"/>
            <w:shd w:val="clear" w:color="auto" w:fill="auto"/>
            <w:vAlign w:val="center"/>
            <w:hideMark/>
          </w:tcPr>
          <w:p w14:paraId="01CCA789"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bookmarkStart w:id="1" w:name="_Hlk239248308"/>
            <w:r w:rsidRPr="00972F04">
              <w:rPr>
                <w:rFonts w:ascii="Times New Roman" w:eastAsia="Times New Roman" w:hAnsi="Times New Roman" w:cs="Times New Roman"/>
                <w:color w:val="000000"/>
                <w:kern w:val="0"/>
                <w:sz w:val="24"/>
                <w:szCs w:val="24"/>
                <w14:ligatures w14:val="none"/>
              </w:rPr>
              <w:t xml:space="preserve">Створення умов для повноцінного харчування учнів ЗЗСО з урахуванням гендерної рівності; забезпечення гарячим харчуванням дітей </w:t>
            </w:r>
            <w:bookmarkEnd w:id="1"/>
          </w:p>
        </w:tc>
        <w:tc>
          <w:tcPr>
            <w:tcW w:w="2110" w:type="dxa"/>
            <w:shd w:val="clear" w:color="auto" w:fill="auto"/>
            <w:vAlign w:val="center"/>
            <w:hideMark/>
          </w:tcPr>
          <w:p w14:paraId="2343F23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Харчування учнів 1-11 класів закладів загальної середньої освіти</w:t>
            </w:r>
          </w:p>
        </w:tc>
        <w:tc>
          <w:tcPr>
            <w:tcW w:w="1297" w:type="dxa"/>
            <w:shd w:val="clear" w:color="auto" w:fill="auto"/>
            <w:vAlign w:val="center"/>
            <w:hideMark/>
          </w:tcPr>
          <w:p w14:paraId="00B0BBDF"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2026-2028</w:t>
            </w:r>
          </w:p>
        </w:tc>
        <w:tc>
          <w:tcPr>
            <w:tcW w:w="1647" w:type="dxa"/>
            <w:shd w:val="clear" w:color="auto" w:fill="auto"/>
            <w:vAlign w:val="center"/>
            <w:hideMark/>
          </w:tcPr>
          <w:p w14:paraId="17241CDA"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Управління освіти, молоді та спорту, заклади освіти</w:t>
            </w:r>
          </w:p>
        </w:tc>
        <w:tc>
          <w:tcPr>
            <w:tcW w:w="1676" w:type="dxa"/>
            <w:shd w:val="clear" w:color="auto" w:fill="auto"/>
            <w:vAlign w:val="center"/>
            <w:hideMark/>
          </w:tcPr>
          <w:p w14:paraId="5F738B92"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 xml:space="preserve">кошти державного, обласного бюджетів </w:t>
            </w:r>
          </w:p>
        </w:tc>
        <w:tc>
          <w:tcPr>
            <w:tcW w:w="1535" w:type="dxa"/>
            <w:shd w:val="clear" w:color="auto" w:fill="auto"/>
            <w:vAlign w:val="center"/>
            <w:hideMark/>
          </w:tcPr>
          <w:p w14:paraId="6EBE441A"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2286,8</w:t>
            </w:r>
          </w:p>
        </w:tc>
        <w:tc>
          <w:tcPr>
            <w:tcW w:w="1276" w:type="dxa"/>
            <w:shd w:val="clear" w:color="auto" w:fill="auto"/>
            <w:vAlign w:val="center"/>
            <w:hideMark/>
          </w:tcPr>
          <w:p w14:paraId="14479CB9"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2524,6</w:t>
            </w:r>
          </w:p>
        </w:tc>
        <w:tc>
          <w:tcPr>
            <w:tcW w:w="1134" w:type="dxa"/>
            <w:shd w:val="clear" w:color="auto" w:fill="auto"/>
            <w:vAlign w:val="center"/>
            <w:hideMark/>
          </w:tcPr>
          <w:p w14:paraId="1A5421AD" w14:textId="77777777" w:rsidR="00972F04" w:rsidRPr="00972F04" w:rsidRDefault="00972F04" w:rsidP="00972F04">
            <w:pPr>
              <w:spacing w:after="0" w:line="240" w:lineRule="auto"/>
              <w:jc w:val="center"/>
              <w:rPr>
                <w:rFonts w:ascii="Times New Roman" w:eastAsia="Times New Roman" w:hAnsi="Times New Roman" w:cs="Times New Roman"/>
                <w:kern w:val="0"/>
                <w:sz w:val="24"/>
                <w:szCs w:val="24"/>
                <w14:ligatures w14:val="none"/>
              </w:rPr>
            </w:pPr>
            <w:r w:rsidRPr="00972F04">
              <w:rPr>
                <w:rFonts w:ascii="Times New Roman" w:eastAsia="Times New Roman" w:hAnsi="Times New Roman" w:cs="Times New Roman"/>
                <w:kern w:val="0"/>
                <w:sz w:val="24"/>
                <w:szCs w:val="24"/>
                <w14:ligatures w14:val="none"/>
              </w:rPr>
              <w:t>2673,6</w:t>
            </w:r>
          </w:p>
        </w:tc>
        <w:tc>
          <w:tcPr>
            <w:tcW w:w="2552" w:type="dxa"/>
            <w:shd w:val="clear" w:color="auto" w:fill="auto"/>
            <w:vAlign w:val="center"/>
            <w:hideMark/>
          </w:tcPr>
          <w:p w14:paraId="289CB3B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Забезпечення безкоштовним харчуванням учнів,  з урахуванням гендерної рівності,  збільшення  кількості учнів, охоплених  гарячим харчуванням</w:t>
            </w:r>
          </w:p>
        </w:tc>
      </w:tr>
      <w:tr w:rsidR="00972F04" w:rsidRPr="00972F04" w14:paraId="50A3232C" w14:textId="77777777" w:rsidTr="00972F04">
        <w:trPr>
          <w:trHeight w:val="1605"/>
        </w:trPr>
        <w:tc>
          <w:tcPr>
            <w:tcW w:w="7421" w:type="dxa"/>
            <w:gridSpan w:val="5"/>
            <w:vMerge w:val="restart"/>
            <w:shd w:val="clear" w:color="000000" w:fill="FFFFFF"/>
            <w:vAlign w:val="center"/>
            <w:hideMark/>
          </w:tcPr>
          <w:p w14:paraId="251D075A" w14:textId="77777777" w:rsidR="00972F04" w:rsidRPr="00972F04" w:rsidRDefault="00972F04" w:rsidP="00972F04">
            <w:pPr>
              <w:spacing w:after="0" w:line="240" w:lineRule="auto"/>
              <w:jc w:val="center"/>
              <w:rPr>
                <w:rFonts w:ascii="Times New Roman" w:eastAsia="Times New Roman" w:hAnsi="Times New Roman" w:cs="Times New Roman"/>
                <w:b/>
                <w:bCs/>
                <w:color w:val="000000"/>
                <w:kern w:val="0"/>
                <w:sz w:val="24"/>
                <w:szCs w:val="24"/>
                <w14:ligatures w14:val="none"/>
              </w:rPr>
            </w:pPr>
            <w:r w:rsidRPr="00972F04">
              <w:rPr>
                <w:rFonts w:ascii="Times New Roman" w:eastAsia="Times New Roman" w:hAnsi="Times New Roman" w:cs="Times New Roman"/>
                <w:b/>
                <w:bCs/>
                <w:color w:val="000000"/>
                <w:kern w:val="0"/>
                <w:sz w:val="24"/>
                <w:szCs w:val="24"/>
                <w14:ligatures w14:val="none"/>
              </w:rPr>
              <w:t> </w:t>
            </w:r>
          </w:p>
        </w:tc>
        <w:tc>
          <w:tcPr>
            <w:tcW w:w="1676" w:type="dxa"/>
            <w:shd w:val="clear" w:color="000000" w:fill="FFFFFF"/>
            <w:vAlign w:val="center"/>
            <w:hideMark/>
          </w:tcPr>
          <w:p w14:paraId="65AFD2D9"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кошти не бюджетних джерел</w:t>
            </w:r>
          </w:p>
        </w:tc>
        <w:tc>
          <w:tcPr>
            <w:tcW w:w="1535" w:type="dxa"/>
            <w:shd w:val="clear" w:color="000000" w:fill="FFFFFF"/>
            <w:vAlign w:val="center"/>
            <w:hideMark/>
          </w:tcPr>
          <w:p w14:paraId="2538AFCB"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2908,5</w:t>
            </w:r>
          </w:p>
        </w:tc>
        <w:tc>
          <w:tcPr>
            <w:tcW w:w="1276" w:type="dxa"/>
            <w:shd w:val="clear" w:color="000000" w:fill="FFFFFF"/>
            <w:vAlign w:val="center"/>
            <w:hideMark/>
          </w:tcPr>
          <w:p w14:paraId="0ABCB3E0"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0,0</w:t>
            </w:r>
          </w:p>
        </w:tc>
        <w:tc>
          <w:tcPr>
            <w:tcW w:w="1134" w:type="dxa"/>
            <w:shd w:val="clear" w:color="000000" w:fill="FFFFFF"/>
            <w:vAlign w:val="center"/>
            <w:hideMark/>
          </w:tcPr>
          <w:p w14:paraId="044D438A"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0,0</w:t>
            </w:r>
          </w:p>
        </w:tc>
        <w:tc>
          <w:tcPr>
            <w:tcW w:w="2552" w:type="dxa"/>
            <w:vMerge w:val="restart"/>
            <w:shd w:val="clear" w:color="000000" w:fill="FFFFFF"/>
            <w:vAlign w:val="center"/>
            <w:hideMark/>
          </w:tcPr>
          <w:p w14:paraId="2324AA39"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sz w:val="24"/>
                <w:szCs w:val="24"/>
                <w14:ligatures w14:val="none"/>
              </w:rPr>
            </w:pPr>
            <w:r w:rsidRPr="00972F04">
              <w:rPr>
                <w:rFonts w:ascii="Times New Roman" w:eastAsia="Times New Roman" w:hAnsi="Times New Roman" w:cs="Times New Roman"/>
                <w:color w:val="000000"/>
                <w:kern w:val="0"/>
                <w:sz w:val="24"/>
                <w:szCs w:val="24"/>
                <w14:ligatures w14:val="none"/>
              </w:rPr>
              <w:t> </w:t>
            </w:r>
          </w:p>
        </w:tc>
      </w:tr>
      <w:tr w:rsidR="00972F04" w:rsidRPr="00972F04" w14:paraId="5076255A" w14:textId="77777777" w:rsidTr="00A62FB0">
        <w:trPr>
          <w:trHeight w:val="2064"/>
        </w:trPr>
        <w:tc>
          <w:tcPr>
            <w:tcW w:w="7421" w:type="dxa"/>
            <w:gridSpan w:val="5"/>
            <w:vMerge/>
            <w:vAlign w:val="center"/>
            <w:hideMark/>
          </w:tcPr>
          <w:p w14:paraId="1D89405A" w14:textId="77777777" w:rsidR="00972F04" w:rsidRPr="00972F04" w:rsidRDefault="00972F04" w:rsidP="00972F04">
            <w:pPr>
              <w:spacing w:after="0" w:line="240" w:lineRule="auto"/>
              <w:rPr>
                <w:rFonts w:ascii="Times New Roman" w:eastAsia="Times New Roman" w:hAnsi="Times New Roman" w:cs="Times New Roman"/>
                <w:b/>
                <w:bCs/>
                <w:color w:val="000000"/>
                <w:kern w:val="0"/>
                <w:sz w:val="24"/>
                <w:szCs w:val="24"/>
                <w14:ligatures w14:val="none"/>
              </w:rPr>
            </w:pPr>
          </w:p>
        </w:tc>
        <w:tc>
          <w:tcPr>
            <w:tcW w:w="1676" w:type="dxa"/>
            <w:shd w:val="clear" w:color="auto" w:fill="auto"/>
            <w:vAlign w:val="center"/>
            <w:hideMark/>
          </w:tcPr>
          <w:p w14:paraId="35768FB8"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к</w:t>
            </w:r>
            <w:r w:rsidRPr="005A2FAF">
              <w:rPr>
                <w:rFonts w:ascii="Times New Roman" w:eastAsia="Times New Roman" w:hAnsi="Times New Roman" w:cs="Times New Roman"/>
                <w:b/>
                <w:bCs/>
                <w:kern w:val="0"/>
                <w:sz w:val="24"/>
                <w:szCs w:val="24"/>
                <w:shd w:val="clear" w:color="auto" w:fill="F2F2F2" w:themeFill="background1" w:themeFillShade="F2"/>
                <w14:ligatures w14:val="none"/>
              </w:rPr>
              <w:t>о</w:t>
            </w:r>
            <w:r w:rsidRPr="00972F04">
              <w:rPr>
                <w:rFonts w:ascii="Times New Roman" w:eastAsia="Times New Roman" w:hAnsi="Times New Roman" w:cs="Times New Roman"/>
                <w:b/>
                <w:bCs/>
                <w:kern w:val="0"/>
                <w:sz w:val="24"/>
                <w:szCs w:val="24"/>
                <w14:ligatures w14:val="none"/>
              </w:rPr>
              <w:t xml:space="preserve">шти державного, обласного бюджетів </w:t>
            </w:r>
          </w:p>
        </w:tc>
        <w:tc>
          <w:tcPr>
            <w:tcW w:w="1535" w:type="dxa"/>
            <w:shd w:val="clear" w:color="auto" w:fill="auto"/>
            <w:vAlign w:val="center"/>
            <w:hideMark/>
          </w:tcPr>
          <w:p w14:paraId="20744336"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2286,8</w:t>
            </w:r>
          </w:p>
        </w:tc>
        <w:tc>
          <w:tcPr>
            <w:tcW w:w="1276" w:type="dxa"/>
            <w:shd w:val="clear" w:color="auto" w:fill="auto"/>
            <w:vAlign w:val="center"/>
            <w:hideMark/>
          </w:tcPr>
          <w:p w14:paraId="27433F64"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2524,6</w:t>
            </w:r>
          </w:p>
        </w:tc>
        <w:tc>
          <w:tcPr>
            <w:tcW w:w="1134" w:type="dxa"/>
            <w:shd w:val="clear" w:color="auto" w:fill="auto"/>
            <w:vAlign w:val="center"/>
            <w:hideMark/>
          </w:tcPr>
          <w:p w14:paraId="59E3B1D3"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2673,6</w:t>
            </w:r>
          </w:p>
        </w:tc>
        <w:tc>
          <w:tcPr>
            <w:tcW w:w="2552" w:type="dxa"/>
            <w:vMerge/>
            <w:vAlign w:val="center"/>
            <w:hideMark/>
          </w:tcPr>
          <w:p w14:paraId="0F29C4F8"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r w:rsidR="00972F04" w:rsidRPr="00972F04" w14:paraId="76360014" w14:textId="77777777" w:rsidTr="00972F04">
        <w:trPr>
          <w:trHeight w:val="1605"/>
        </w:trPr>
        <w:tc>
          <w:tcPr>
            <w:tcW w:w="7421" w:type="dxa"/>
            <w:gridSpan w:val="5"/>
            <w:vMerge/>
            <w:vAlign w:val="center"/>
            <w:hideMark/>
          </w:tcPr>
          <w:p w14:paraId="5F83BD91" w14:textId="77777777" w:rsidR="00972F04" w:rsidRPr="00972F04" w:rsidRDefault="00972F04" w:rsidP="00972F04">
            <w:pPr>
              <w:spacing w:after="0" w:line="240" w:lineRule="auto"/>
              <w:rPr>
                <w:rFonts w:ascii="Times New Roman" w:eastAsia="Times New Roman" w:hAnsi="Times New Roman" w:cs="Times New Roman"/>
                <w:b/>
                <w:bCs/>
                <w:color w:val="000000"/>
                <w:kern w:val="0"/>
                <w:sz w:val="24"/>
                <w:szCs w:val="24"/>
                <w14:ligatures w14:val="none"/>
              </w:rPr>
            </w:pPr>
          </w:p>
        </w:tc>
        <w:tc>
          <w:tcPr>
            <w:tcW w:w="1676" w:type="dxa"/>
            <w:shd w:val="clear" w:color="000000" w:fill="FFFFFF"/>
            <w:vAlign w:val="center"/>
            <w:hideMark/>
          </w:tcPr>
          <w:p w14:paraId="5C0C55A4"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Бюджет Лозівської міської ТГ</w:t>
            </w:r>
          </w:p>
        </w:tc>
        <w:tc>
          <w:tcPr>
            <w:tcW w:w="1535" w:type="dxa"/>
            <w:shd w:val="clear" w:color="000000" w:fill="FFFFFF"/>
            <w:vAlign w:val="center"/>
            <w:hideMark/>
          </w:tcPr>
          <w:p w14:paraId="603E58FB"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24758,1</w:t>
            </w:r>
          </w:p>
        </w:tc>
        <w:tc>
          <w:tcPr>
            <w:tcW w:w="1276" w:type="dxa"/>
            <w:shd w:val="clear" w:color="000000" w:fill="FFFFFF"/>
            <w:vAlign w:val="center"/>
            <w:hideMark/>
          </w:tcPr>
          <w:p w14:paraId="52E87E4F"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26530,3</w:t>
            </w:r>
          </w:p>
        </w:tc>
        <w:tc>
          <w:tcPr>
            <w:tcW w:w="1134" w:type="dxa"/>
            <w:shd w:val="clear" w:color="000000" w:fill="FFFFFF"/>
            <w:vAlign w:val="center"/>
            <w:hideMark/>
          </w:tcPr>
          <w:p w14:paraId="3C427078" w14:textId="77777777" w:rsidR="00972F04" w:rsidRPr="00972F04" w:rsidRDefault="00972F04" w:rsidP="00972F04">
            <w:pPr>
              <w:spacing w:after="0" w:line="240" w:lineRule="auto"/>
              <w:jc w:val="center"/>
              <w:rPr>
                <w:rFonts w:ascii="Times New Roman" w:eastAsia="Times New Roman" w:hAnsi="Times New Roman" w:cs="Times New Roman"/>
                <w:b/>
                <w:bCs/>
                <w:kern w:val="0"/>
                <w:sz w:val="24"/>
                <w:szCs w:val="24"/>
                <w14:ligatures w14:val="none"/>
              </w:rPr>
            </w:pPr>
            <w:r w:rsidRPr="00972F04">
              <w:rPr>
                <w:rFonts w:ascii="Times New Roman" w:eastAsia="Times New Roman" w:hAnsi="Times New Roman" w:cs="Times New Roman"/>
                <w:b/>
                <w:bCs/>
                <w:kern w:val="0"/>
                <w:sz w:val="24"/>
                <w:szCs w:val="24"/>
                <w14:ligatures w14:val="none"/>
              </w:rPr>
              <w:t>28095,7</w:t>
            </w:r>
          </w:p>
        </w:tc>
        <w:tc>
          <w:tcPr>
            <w:tcW w:w="2552" w:type="dxa"/>
            <w:vMerge/>
            <w:vAlign w:val="center"/>
            <w:hideMark/>
          </w:tcPr>
          <w:p w14:paraId="5BE18847" w14:textId="77777777" w:rsidR="00972F04" w:rsidRPr="00972F04" w:rsidRDefault="00972F04" w:rsidP="00972F04">
            <w:pPr>
              <w:spacing w:after="0" w:line="240" w:lineRule="auto"/>
              <w:rPr>
                <w:rFonts w:ascii="Times New Roman" w:eastAsia="Times New Roman" w:hAnsi="Times New Roman" w:cs="Times New Roman"/>
                <w:color w:val="000000"/>
                <w:kern w:val="0"/>
                <w:sz w:val="24"/>
                <w:szCs w:val="24"/>
                <w14:ligatures w14:val="none"/>
              </w:rPr>
            </w:pPr>
          </w:p>
        </w:tc>
      </w:tr>
    </w:tbl>
    <w:p w14:paraId="6E47B65C" w14:textId="77777777" w:rsidR="009C705B" w:rsidRDefault="009C705B"/>
    <w:p w14:paraId="3C86AB31" w14:textId="71A1EF09" w:rsidR="00972F04" w:rsidRPr="00CF2DED" w:rsidRDefault="00972F04" w:rsidP="00972F04">
      <w:pPr>
        <w:tabs>
          <w:tab w:val="left" w:pos="10320"/>
        </w:tabs>
        <w:rPr>
          <w:rFonts w:ascii="Times New Roman" w:hAnsi="Times New Roman" w:cs="Times New Roman"/>
          <w:b/>
          <w:bCs/>
          <w:sz w:val="28"/>
          <w:szCs w:val="28"/>
        </w:rPr>
      </w:pPr>
      <w:r w:rsidRPr="00972F04">
        <w:rPr>
          <w:rFonts w:ascii="Times New Roman" w:hAnsi="Times New Roman" w:cs="Times New Roman"/>
          <w:b/>
          <w:bCs/>
          <w:sz w:val="28"/>
          <w:szCs w:val="28"/>
        </w:rPr>
        <w:t xml:space="preserve">Секретар міської ради                                    </w:t>
      </w:r>
      <w:r w:rsidRPr="00972F04">
        <w:rPr>
          <w:rFonts w:ascii="Times New Roman" w:hAnsi="Times New Roman" w:cs="Times New Roman"/>
          <w:b/>
          <w:bCs/>
          <w:sz w:val="28"/>
          <w:szCs w:val="28"/>
        </w:rPr>
        <w:tab/>
      </w:r>
      <w:r>
        <w:rPr>
          <w:rFonts w:ascii="Times New Roman" w:hAnsi="Times New Roman" w:cs="Times New Roman"/>
          <w:b/>
          <w:bCs/>
          <w:sz w:val="28"/>
          <w:szCs w:val="28"/>
        </w:rPr>
        <w:t xml:space="preserve">                        </w:t>
      </w:r>
      <w:r w:rsidRPr="00972F04">
        <w:rPr>
          <w:rFonts w:ascii="Times New Roman" w:hAnsi="Times New Roman" w:cs="Times New Roman"/>
          <w:b/>
          <w:bCs/>
          <w:sz w:val="28"/>
          <w:szCs w:val="28"/>
        </w:rPr>
        <w:t>Юрій КУШНІР</w:t>
      </w:r>
    </w:p>
    <w:p w14:paraId="7BEC9E5C" w14:textId="4B579A63" w:rsidR="00972F04" w:rsidRDefault="00972F04" w:rsidP="00972F04">
      <w:pPr>
        <w:tabs>
          <w:tab w:val="left" w:pos="10320"/>
        </w:tabs>
        <w:rPr>
          <w:rFonts w:ascii="Times New Roman" w:hAnsi="Times New Roman" w:cs="Times New Roman"/>
          <w:sz w:val="24"/>
          <w:szCs w:val="24"/>
        </w:rPr>
      </w:pPr>
      <w:r w:rsidRPr="00972F04">
        <w:rPr>
          <w:rFonts w:ascii="Times New Roman" w:hAnsi="Times New Roman" w:cs="Times New Roman"/>
          <w:sz w:val="24"/>
          <w:szCs w:val="24"/>
        </w:rPr>
        <w:t>Вікторія Урванцева</w:t>
      </w:r>
    </w:p>
    <w:p w14:paraId="7ACAA147" w14:textId="77777777" w:rsidR="005A2FAF" w:rsidRDefault="005A2FAF" w:rsidP="00972F04">
      <w:pPr>
        <w:tabs>
          <w:tab w:val="left" w:pos="10320"/>
        </w:tabs>
        <w:rPr>
          <w:rFonts w:ascii="Times New Roman" w:hAnsi="Times New Roman" w:cs="Times New Roman"/>
          <w:sz w:val="24"/>
          <w:szCs w:val="24"/>
        </w:rPr>
      </w:pPr>
    </w:p>
    <w:tbl>
      <w:tblPr>
        <w:tblStyle w:val="ae"/>
        <w:tblW w:w="0" w:type="auto"/>
        <w:tblInd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tblGrid>
      <w:tr w:rsidR="00972F04" w:rsidRPr="00972F04" w14:paraId="63362532" w14:textId="77777777" w:rsidTr="00DD1715">
        <w:tc>
          <w:tcPr>
            <w:tcW w:w="3686" w:type="dxa"/>
          </w:tcPr>
          <w:p w14:paraId="4451D35B" w14:textId="6C5C2DD1" w:rsidR="00972F04" w:rsidRPr="00972F04" w:rsidRDefault="00972F04" w:rsidP="00DD1715">
            <w:pPr>
              <w:rPr>
                <w:rFonts w:ascii="Times New Roman" w:hAnsi="Times New Roman" w:cs="Times New Roman"/>
                <w:sz w:val="24"/>
                <w:szCs w:val="24"/>
              </w:rPr>
            </w:pPr>
            <w:r w:rsidRPr="00972F04">
              <w:rPr>
                <w:rFonts w:ascii="Times New Roman" w:hAnsi="Times New Roman" w:cs="Times New Roman"/>
                <w:sz w:val="24"/>
                <w:szCs w:val="24"/>
              </w:rPr>
              <w:lastRenderedPageBreak/>
              <w:t>Додаток №</w:t>
            </w:r>
            <w:r>
              <w:rPr>
                <w:rFonts w:ascii="Times New Roman" w:hAnsi="Times New Roman" w:cs="Times New Roman"/>
                <w:sz w:val="24"/>
                <w:szCs w:val="24"/>
              </w:rPr>
              <w:t>2</w:t>
            </w:r>
          </w:p>
          <w:p w14:paraId="12262B9E" w14:textId="77777777" w:rsidR="00972F04" w:rsidRPr="00972F04" w:rsidRDefault="00972F04" w:rsidP="00DD1715">
            <w:pPr>
              <w:rPr>
                <w:rFonts w:ascii="Times New Roman" w:hAnsi="Times New Roman" w:cs="Times New Roman"/>
                <w:sz w:val="24"/>
                <w:szCs w:val="24"/>
              </w:rPr>
            </w:pPr>
            <w:r w:rsidRPr="00972F04">
              <w:rPr>
                <w:rFonts w:ascii="Times New Roman" w:hAnsi="Times New Roman" w:cs="Times New Roman"/>
                <w:sz w:val="24"/>
                <w:szCs w:val="24"/>
              </w:rPr>
              <w:t>до рішення міської ради</w:t>
            </w:r>
          </w:p>
          <w:p w14:paraId="5D6412E8" w14:textId="68A566B1" w:rsidR="00972F04" w:rsidRPr="00972F04" w:rsidRDefault="00972F04" w:rsidP="00DD1715">
            <w:pPr>
              <w:rPr>
                <w:rFonts w:ascii="Times New Roman" w:hAnsi="Times New Roman" w:cs="Times New Roman"/>
                <w:sz w:val="24"/>
                <w:szCs w:val="24"/>
              </w:rPr>
            </w:pPr>
            <w:r w:rsidRPr="00972F04">
              <w:rPr>
                <w:rFonts w:ascii="Times New Roman" w:hAnsi="Times New Roman" w:cs="Times New Roman"/>
                <w:sz w:val="24"/>
                <w:szCs w:val="24"/>
              </w:rPr>
              <w:t xml:space="preserve">від </w:t>
            </w:r>
            <w:r w:rsidR="00A62FB0">
              <w:rPr>
                <w:rFonts w:ascii="Times New Roman" w:hAnsi="Times New Roman" w:cs="Times New Roman"/>
                <w:sz w:val="24"/>
                <w:szCs w:val="24"/>
              </w:rPr>
              <w:t>10.09.2026 № 3546</w:t>
            </w:r>
          </w:p>
        </w:tc>
      </w:tr>
      <w:tr w:rsidR="00972F04" w:rsidRPr="00972F04" w14:paraId="745FCE7A" w14:textId="77777777" w:rsidTr="00DD1715">
        <w:tc>
          <w:tcPr>
            <w:tcW w:w="3686" w:type="dxa"/>
          </w:tcPr>
          <w:p w14:paraId="2F3DE3FB" w14:textId="77777777" w:rsidR="00972F04" w:rsidRPr="00972F04" w:rsidRDefault="00972F04" w:rsidP="00DD1715">
            <w:pPr>
              <w:rPr>
                <w:rFonts w:ascii="Times New Roman" w:hAnsi="Times New Roman" w:cs="Times New Roman"/>
                <w:sz w:val="24"/>
                <w:szCs w:val="24"/>
              </w:rPr>
            </w:pPr>
          </w:p>
        </w:tc>
      </w:tr>
    </w:tbl>
    <w:tbl>
      <w:tblPr>
        <w:tblW w:w="157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1645"/>
        <w:gridCol w:w="2552"/>
        <w:gridCol w:w="1297"/>
        <w:gridCol w:w="1408"/>
        <w:gridCol w:w="7"/>
        <w:gridCol w:w="1430"/>
        <w:gridCol w:w="7"/>
        <w:gridCol w:w="1663"/>
        <w:gridCol w:w="1417"/>
        <w:gridCol w:w="1276"/>
        <w:gridCol w:w="2410"/>
      </w:tblGrid>
      <w:tr w:rsidR="00972F04" w:rsidRPr="00972F04" w14:paraId="236A3359" w14:textId="77777777" w:rsidTr="00CF2DED">
        <w:trPr>
          <w:trHeight w:val="441"/>
        </w:trPr>
        <w:tc>
          <w:tcPr>
            <w:tcW w:w="15735" w:type="dxa"/>
            <w:gridSpan w:val="12"/>
            <w:tcBorders>
              <w:top w:val="nil"/>
              <w:left w:val="nil"/>
              <w:bottom w:val="nil"/>
              <w:right w:val="nil"/>
            </w:tcBorders>
            <w:shd w:val="clear" w:color="000000" w:fill="FFFFFF"/>
            <w:noWrap/>
            <w:vAlign w:val="bottom"/>
            <w:hideMark/>
          </w:tcPr>
          <w:p w14:paraId="6BD9F3C8" w14:textId="0C2D3272" w:rsidR="00972F04" w:rsidRPr="00972F04" w:rsidRDefault="00972F04" w:rsidP="00972F04">
            <w:pPr>
              <w:spacing w:after="0" w:line="240" w:lineRule="auto"/>
              <w:rPr>
                <w:rFonts w:ascii="Times New Roman" w:eastAsia="Times New Roman" w:hAnsi="Times New Roman" w:cs="Times New Roman"/>
                <w:b/>
                <w:bCs/>
                <w:color w:val="000000"/>
                <w:kern w:val="0"/>
                <w14:ligatures w14:val="none"/>
              </w:rPr>
            </w:pPr>
            <w:r w:rsidRPr="00CF2DED">
              <w:rPr>
                <w:rFonts w:ascii="Times New Roman" w:eastAsia="Times New Roman" w:hAnsi="Times New Roman" w:cs="Times New Roman"/>
                <w:b/>
                <w:bCs/>
                <w:color w:val="000000"/>
                <w:kern w:val="0"/>
                <w14:ligatures w14:val="none"/>
              </w:rPr>
              <w:t>ПІДПРОГРАМА 10. МАТЕРІАЛЬНО-ТЕХНІЧНЕ ЗАБЕЗПЕЧЕННЯ</w:t>
            </w:r>
          </w:p>
        </w:tc>
      </w:tr>
      <w:tr w:rsidR="00972F04" w:rsidRPr="00972F04" w14:paraId="45255EC1" w14:textId="77777777" w:rsidTr="00CF2DED">
        <w:trPr>
          <w:trHeight w:val="1008"/>
        </w:trPr>
        <w:tc>
          <w:tcPr>
            <w:tcW w:w="15735" w:type="dxa"/>
            <w:gridSpan w:val="12"/>
            <w:tcBorders>
              <w:top w:val="nil"/>
              <w:left w:val="nil"/>
              <w:bottom w:val="single" w:sz="4" w:space="0" w:color="auto"/>
              <w:right w:val="nil"/>
            </w:tcBorders>
            <w:shd w:val="clear" w:color="000000" w:fill="FFFFFF"/>
            <w:noWrap/>
            <w:vAlign w:val="center"/>
            <w:hideMark/>
          </w:tcPr>
          <w:p w14:paraId="15F3CDA8" w14:textId="77777777" w:rsidR="00972F04" w:rsidRPr="00972F04" w:rsidRDefault="00972F04" w:rsidP="00972F04">
            <w:pPr>
              <w:spacing w:after="0" w:line="240" w:lineRule="auto"/>
              <w:rPr>
                <w:rFonts w:ascii="Times New Roman" w:eastAsia="Times New Roman" w:hAnsi="Times New Roman" w:cs="Times New Roman"/>
                <w:b/>
                <w:bCs/>
                <w:color w:val="000000"/>
                <w:kern w:val="0"/>
                <w:u w:val="single"/>
                <w14:ligatures w14:val="none"/>
              </w:rPr>
            </w:pPr>
            <w:r w:rsidRPr="00972F04">
              <w:rPr>
                <w:rFonts w:ascii="Times New Roman" w:eastAsia="Times New Roman" w:hAnsi="Times New Roman" w:cs="Times New Roman"/>
                <w:b/>
                <w:bCs/>
                <w:color w:val="000000"/>
                <w:kern w:val="0"/>
                <w:u w:val="single"/>
                <w14:ligatures w14:val="none"/>
              </w:rPr>
              <w:t>Мета</w:t>
            </w:r>
            <w:r w:rsidRPr="00972F04">
              <w:rPr>
                <w:rFonts w:ascii="Times New Roman" w:eastAsia="Times New Roman" w:hAnsi="Times New Roman" w:cs="Times New Roman"/>
                <w:b/>
                <w:bCs/>
                <w:color w:val="000000"/>
                <w:kern w:val="0"/>
                <w14:ligatures w14:val="none"/>
              </w:rPr>
              <w:t>: дотримання у належному технічному стані будівель, інженерних мереж та технологічного обладнання навчальних закладів міста.</w:t>
            </w:r>
          </w:p>
        </w:tc>
      </w:tr>
      <w:tr w:rsidR="00972F04" w:rsidRPr="00CF2DED" w14:paraId="732548F1" w14:textId="77777777" w:rsidTr="00CF2DED">
        <w:trPr>
          <w:trHeight w:val="1299"/>
        </w:trPr>
        <w:tc>
          <w:tcPr>
            <w:tcW w:w="623" w:type="dxa"/>
            <w:vMerge w:val="restart"/>
            <w:tcBorders>
              <w:top w:val="single" w:sz="4" w:space="0" w:color="auto"/>
            </w:tcBorders>
            <w:shd w:val="clear" w:color="000000" w:fill="FFFFFF"/>
            <w:vAlign w:val="center"/>
            <w:hideMark/>
          </w:tcPr>
          <w:p w14:paraId="2271B683"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 з/п</w:t>
            </w:r>
          </w:p>
        </w:tc>
        <w:tc>
          <w:tcPr>
            <w:tcW w:w="1645" w:type="dxa"/>
            <w:vMerge w:val="restart"/>
            <w:tcBorders>
              <w:top w:val="single" w:sz="4" w:space="0" w:color="auto"/>
            </w:tcBorders>
            <w:shd w:val="clear" w:color="000000" w:fill="FFFFFF"/>
            <w:vAlign w:val="center"/>
            <w:hideMark/>
          </w:tcPr>
          <w:p w14:paraId="7F738844"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Назва напряму діяльності (пріоритетні завдання) </w:t>
            </w:r>
          </w:p>
        </w:tc>
        <w:tc>
          <w:tcPr>
            <w:tcW w:w="2552" w:type="dxa"/>
            <w:vMerge w:val="restart"/>
            <w:tcBorders>
              <w:top w:val="single" w:sz="4" w:space="0" w:color="auto"/>
            </w:tcBorders>
            <w:shd w:val="clear" w:color="000000" w:fill="FFFFFF"/>
            <w:vAlign w:val="center"/>
            <w:hideMark/>
          </w:tcPr>
          <w:p w14:paraId="0E3FA040"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Заходи програми </w:t>
            </w:r>
          </w:p>
        </w:tc>
        <w:tc>
          <w:tcPr>
            <w:tcW w:w="1297" w:type="dxa"/>
            <w:vMerge w:val="restart"/>
            <w:tcBorders>
              <w:top w:val="single" w:sz="4" w:space="0" w:color="auto"/>
            </w:tcBorders>
            <w:shd w:val="clear" w:color="000000" w:fill="FFFFFF"/>
            <w:vAlign w:val="center"/>
            <w:hideMark/>
          </w:tcPr>
          <w:p w14:paraId="39F3815B"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Строк виконання заходу </w:t>
            </w:r>
          </w:p>
        </w:tc>
        <w:tc>
          <w:tcPr>
            <w:tcW w:w="1408" w:type="dxa"/>
            <w:vMerge w:val="restart"/>
            <w:tcBorders>
              <w:top w:val="single" w:sz="4" w:space="0" w:color="auto"/>
            </w:tcBorders>
            <w:shd w:val="clear" w:color="000000" w:fill="FFFFFF"/>
            <w:vAlign w:val="center"/>
            <w:hideMark/>
          </w:tcPr>
          <w:p w14:paraId="4DB64C2F"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Відпові-дальні виконавці </w:t>
            </w:r>
          </w:p>
        </w:tc>
        <w:tc>
          <w:tcPr>
            <w:tcW w:w="1437" w:type="dxa"/>
            <w:gridSpan w:val="2"/>
            <w:vMerge w:val="restart"/>
            <w:tcBorders>
              <w:top w:val="single" w:sz="4" w:space="0" w:color="auto"/>
            </w:tcBorders>
            <w:shd w:val="clear" w:color="000000" w:fill="FFFFFF"/>
            <w:vAlign w:val="center"/>
            <w:hideMark/>
          </w:tcPr>
          <w:p w14:paraId="659595E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Джерела фінансування </w:t>
            </w:r>
          </w:p>
        </w:tc>
        <w:tc>
          <w:tcPr>
            <w:tcW w:w="4363" w:type="dxa"/>
            <w:gridSpan w:val="4"/>
            <w:tcBorders>
              <w:top w:val="single" w:sz="4" w:space="0" w:color="auto"/>
            </w:tcBorders>
            <w:shd w:val="clear" w:color="000000" w:fill="FFFFFF"/>
            <w:vAlign w:val="center"/>
            <w:hideMark/>
          </w:tcPr>
          <w:p w14:paraId="36A43E78"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Орієнтовні обсяги фінансування (вартість), тис. гривень, у тому числі, за роками: </w:t>
            </w:r>
          </w:p>
        </w:tc>
        <w:tc>
          <w:tcPr>
            <w:tcW w:w="2410" w:type="dxa"/>
            <w:tcBorders>
              <w:top w:val="single" w:sz="4" w:space="0" w:color="auto"/>
            </w:tcBorders>
            <w:shd w:val="clear" w:color="000000" w:fill="FFFFFF"/>
            <w:vAlign w:val="center"/>
            <w:hideMark/>
          </w:tcPr>
          <w:p w14:paraId="55FD57FC" w14:textId="77777777" w:rsidR="00972F04" w:rsidRPr="00972F04" w:rsidRDefault="00972F04" w:rsidP="00972F04">
            <w:pPr>
              <w:spacing w:after="0" w:line="240" w:lineRule="auto"/>
              <w:jc w:val="center"/>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Очікуваний результат </w:t>
            </w:r>
          </w:p>
        </w:tc>
      </w:tr>
      <w:tr w:rsidR="00CF2DED" w:rsidRPr="00CF2DED" w14:paraId="5B305EDC" w14:textId="77777777" w:rsidTr="00CF2DED">
        <w:trPr>
          <w:trHeight w:val="141"/>
        </w:trPr>
        <w:tc>
          <w:tcPr>
            <w:tcW w:w="623" w:type="dxa"/>
            <w:vMerge/>
            <w:vAlign w:val="center"/>
            <w:hideMark/>
          </w:tcPr>
          <w:p w14:paraId="786C430D" w14:textId="77777777" w:rsidR="00972F04" w:rsidRPr="00972F04" w:rsidRDefault="00972F04" w:rsidP="00972F04">
            <w:pPr>
              <w:spacing w:after="0" w:line="240" w:lineRule="auto"/>
              <w:rPr>
                <w:rFonts w:ascii="Times New Roman" w:eastAsia="Times New Roman" w:hAnsi="Times New Roman" w:cs="Times New Roman"/>
                <w:color w:val="000000"/>
                <w:kern w:val="0"/>
                <w14:ligatures w14:val="none"/>
              </w:rPr>
            </w:pPr>
          </w:p>
        </w:tc>
        <w:tc>
          <w:tcPr>
            <w:tcW w:w="1645" w:type="dxa"/>
            <w:vMerge/>
            <w:vAlign w:val="center"/>
            <w:hideMark/>
          </w:tcPr>
          <w:p w14:paraId="6C555383" w14:textId="77777777" w:rsidR="00972F04" w:rsidRPr="00972F04" w:rsidRDefault="00972F04" w:rsidP="00972F04">
            <w:pPr>
              <w:spacing w:after="0" w:line="240" w:lineRule="auto"/>
              <w:rPr>
                <w:rFonts w:ascii="Times New Roman" w:eastAsia="Times New Roman" w:hAnsi="Times New Roman" w:cs="Times New Roman"/>
                <w:color w:val="000000"/>
                <w:kern w:val="0"/>
                <w14:ligatures w14:val="none"/>
              </w:rPr>
            </w:pPr>
          </w:p>
        </w:tc>
        <w:tc>
          <w:tcPr>
            <w:tcW w:w="2552" w:type="dxa"/>
            <w:vMerge/>
            <w:vAlign w:val="center"/>
            <w:hideMark/>
          </w:tcPr>
          <w:p w14:paraId="2071CA4B" w14:textId="77777777" w:rsidR="00972F04" w:rsidRPr="00972F04" w:rsidRDefault="00972F04" w:rsidP="00972F04">
            <w:pPr>
              <w:spacing w:after="0" w:line="240" w:lineRule="auto"/>
              <w:rPr>
                <w:rFonts w:ascii="Times New Roman" w:eastAsia="Times New Roman" w:hAnsi="Times New Roman" w:cs="Times New Roman"/>
                <w:color w:val="000000"/>
                <w:kern w:val="0"/>
                <w14:ligatures w14:val="none"/>
              </w:rPr>
            </w:pPr>
          </w:p>
        </w:tc>
        <w:tc>
          <w:tcPr>
            <w:tcW w:w="1297" w:type="dxa"/>
            <w:vMerge/>
            <w:vAlign w:val="center"/>
            <w:hideMark/>
          </w:tcPr>
          <w:p w14:paraId="486A62E8" w14:textId="77777777" w:rsidR="00972F04" w:rsidRPr="00972F04" w:rsidRDefault="00972F04" w:rsidP="00972F04">
            <w:pPr>
              <w:spacing w:after="0" w:line="240" w:lineRule="auto"/>
              <w:rPr>
                <w:rFonts w:ascii="Times New Roman" w:eastAsia="Times New Roman" w:hAnsi="Times New Roman" w:cs="Times New Roman"/>
                <w:color w:val="000000"/>
                <w:kern w:val="0"/>
                <w14:ligatures w14:val="none"/>
              </w:rPr>
            </w:pPr>
          </w:p>
        </w:tc>
        <w:tc>
          <w:tcPr>
            <w:tcW w:w="1408" w:type="dxa"/>
            <w:vMerge/>
            <w:vAlign w:val="center"/>
            <w:hideMark/>
          </w:tcPr>
          <w:p w14:paraId="346138F2" w14:textId="77777777" w:rsidR="00972F04" w:rsidRPr="00972F04" w:rsidRDefault="00972F04" w:rsidP="00972F04">
            <w:pPr>
              <w:spacing w:after="0" w:line="240" w:lineRule="auto"/>
              <w:rPr>
                <w:rFonts w:ascii="Times New Roman" w:eastAsia="Times New Roman" w:hAnsi="Times New Roman" w:cs="Times New Roman"/>
                <w:color w:val="000000"/>
                <w:kern w:val="0"/>
                <w14:ligatures w14:val="none"/>
              </w:rPr>
            </w:pPr>
          </w:p>
        </w:tc>
        <w:tc>
          <w:tcPr>
            <w:tcW w:w="1437" w:type="dxa"/>
            <w:gridSpan w:val="2"/>
            <w:vMerge/>
            <w:vAlign w:val="center"/>
            <w:hideMark/>
          </w:tcPr>
          <w:p w14:paraId="10D26D8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70" w:type="dxa"/>
            <w:gridSpan w:val="2"/>
            <w:shd w:val="clear" w:color="000000" w:fill="FFFFFF"/>
            <w:vAlign w:val="center"/>
            <w:hideMark/>
          </w:tcPr>
          <w:p w14:paraId="73C00D0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 рік</w:t>
            </w:r>
          </w:p>
        </w:tc>
        <w:tc>
          <w:tcPr>
            <w:tcW w:w="1417" w:type="dxa"/>
            <w:shd w:val="clear" w:color="000000" w:fill="FFFFFF"/>
            <w:vAlign w:val="center"/>
            <w:hideMark/>
          </w:tcPr>
          <w:p w14:paraId="29BFFE7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2027 рік</w:t>
            </w:r>
          </w:p>
        </w:tc>
        <w:tc>
          <w:tcPr>
            <w:tcW w:w="1276" w:type="dxa"/>
            <w:shd w:val="clear" w:color="000000" w:fill="FFFFFF"/>
            <w:vAlign w:val="center"/>
            <w:hideMark/>
          </w:tcPr>
          <w:p w14:paraId="4590DA2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2028 рік</w:t>
            </w:r>
          </w:p>
        </w:tc>
        <w:tc>
          <w:tcPr>
            <w:tcW w:w="2410" w:type="dxa"/>
            <w:shd w:val="clear" w:color="000000" w:fill="FFFFFF"/>
            <w:vAlign w:val="center"/>
            <w:hideMark/>
          </w:tcPr>
          <w:p w14:paraId="610D6D8B" w14:textId="77777777" w:rsidR="00972F04" w:rsidRPr="00972F04" w:rsidRDefault="00972F04" w:rsidP="00972F04">
            <w:pPr>
              <w:spacing w:after="0" w:line="240" w:lineRule="auto"/>
              <w:rPr>
                <w:rFonts w:ascii="Times New Roman" w:eastAsia="Times New Roman" w:hAnsi="Times New Roman" w:cs="Times New Roman"/>
                <w:color w:val="000000"/>
                <w:kern w:val="0"/>
                <w14:ligatures w14:val="none"/>
              </w:rPr>
            </w:pPr>
            <w:r w:rsidRPr="00972F04">
              <w:rPr>
                <w:rFonts w:ascii="Times New Roman" w:eastAsia="Times New Roman" w:hAnsi="Times New Roman" w:cs="Times New Roman"/>
                <w:color w:val="000000"/>
                <w:kern w:val="0"/>
                <w14:ligatures w14:val="none"/>
              </w:rPr>
              <w:t> </w:t>
            </w:r>
          </w:p>
        </w:tc>
      </w:tr>
      <w:tr w:rsidR="00CF2DED" w:rsidRPr="00972F04" w14:paraId="35562FF3" w14:textId="77777777" w:rsidTr="00A62FB0">
        <w:trPr>
          <w:trHeight w:val="344"/>
        </w:trPr>
        <w:tc>
          <w:tcPr>
            <w:tcW w:w="623" w:type="dxa"/>
            <w:shd w:val="clear" w:color="auto" w:fill="auto"/>
            <w:vAlign w:val="center"/>
            <w:hideMark/>
          </w:tcPr>
          <w:p w14:paraId="69B4174E"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І</w:t>
            </w:r>
          </w:p>
        </w:tc>
        <w:tc>
          <w:tcPr>
            <w:tcW w:w="15112" w:type="dxa"/>
            <w:gridSpan w:val="11"/>
            <w:shd w:val="clear" w:color="auto" w:fill="auto"/>
            <w:vAlign w:val="center"/>
            <w:hideMark/>
          </w:tcPr>
          <w:p w14:paraId="3CEEEF11"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Реконструкція будівель, споруд, інженерних мереж закладів освіти, установ фізичної культури та спорту, баз відпочинку та інших установ підпорядкованих Управлінню</w:t>
            </w:r>
          </w:p>
        </w:tc>
      </w:tr>
      <w:tr w:rsidR="00972F04" w:rsidRPr="00CF2DED" w14:paraId="11637BB4" w14:textId="77777777" w:rsidTr="00CF2DED">
        <w:trPr>
          <w:trHeight w:val="6048"/>
        </w:trPr>
        <w:tc>
          <w:tcPr>
            <w:tcW w:w="623" w:type="dxa"/>
            <w:vMerge w:val="restart"/>
            <w:shd w:val="clear" w:color="000000" w:fill="FFFFFF"/>
            <w:vAlign w:val="center"/>
            <w:hideMark/>
          </w:tcPr>
          <w:p w14:paraId="467A4FC6" w14:textId="79CB498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5D53383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Проведення заходів, направлених на відновлення закладів (ЗДО, ЗЗСО, ЗПО)</w:t>
            </w:r>
          </w:p>
        </w:tc>
        <w:tc>
          <w:tcPr>
            <w:tcW w:w="2552" w:type="dxa"/>
            <w:vMerge w:val="restart"/>
            <w:shd w:val="clear" w:color="000000" w:fill="FFFFFF"/>
            <w:vAlign w:val="center"/>
            <w:hideMark/>
          </w:tcPr>
          <w:p w14:paraId="5CA1902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Проведення геодезичних та геологічних вишукувань, виготовлення землевпорядної документації,отримання технічних умов,виготовлення  технічних звітів про стан будівельних конструкцій та споруд,  оплата послуг з введення об'єктів в експлуатацію,виготовлення ПКД та реконструкція (будівель, інженерних мереж, покрівель, заміна вікон на енергозберігаючі, встановлення рекуператорів,  ІТП, облаштування </w:t>
            </w:r>
            <w:r w:rsidRPr="00972F04">
              <w:rPr>
                <w:rFonts w:ascii="Times New Roman" w:eastAsia="Times New Roman" w:hAnsi="Times New Roman" w:cs="Times New Roman"/>
                <w:kern w:val="0"/>
                <w14:ligatures w14:val="none"/>
              </w:rPr>
              <w:lastRenderedPageBreak/>
              <w:t>вентиляційної системи, спортивних майданчиків, стадіонів, благоустрій територій, тощо)  загальної середньої освіти (ЗЗСО), будівель дошкільної освіти (ЗДО), будівель позашкільної освіти  (ПНЗ) тощо</w:t>
            </w:r>
          </w:p>
        </w:tc>
        <w:tc>
          <w:tcPr>
            <w:tcW w:w="1297" w:type="dxa"/>
            <w:vMerge w:val="restart"/>
            <w:shd w:val="clear" w:color="000000" w:fill="FFFFFF"/>
            <w:vAlign w:val="center"/>
            <w:hideMark/>
          </w:tcPr>
          <w:p w14:paraId="3D23AB5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2026-2028</w:t>
            </w:r>
          </w:p>
        </w:tc>
        <w:tc>
          <w:tcPr>
            <w:tcW w:w="1408" w:type="dxa"/>
            <w:vMerge w:val="restart"/>
            <w:shd w:val="clear" w:color="000000" w:fill="FFFFFF"/>
            <w:vAlign w:val="center"/>
            <w:hideMark/>
          </w:tcPr>
          <w:p w14:paraId="1C700E0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11D706F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01325B0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1 545 600,0</w:t>
            </w:r>
          </w:p>
        </w:tc>
        <w:tc>
          <w:tcPr>
            <w:tcW w:w="1417" w:type="dxa"/>
            <w:shd w:val="clear" w:color="000000" w:fill="FFFFFF"/>
            <w:vAlign w:val="center"/>
            <w:hideMark/>
          </w:tcPr>
          <w:p w14:paraId="03DB626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1 706 342,4</w:t>
            </w:r>
          </w:p>
        </w:tc>
        <w:tc>
          <w:tcPr>
            <w:tcW w:w="1276" w:type="dxa"/>
            <w:shd w:val="clear" w:color="000000" w:fill="FFFFFF"/>
            <w:vAlign w:val="center"/>
            <w:hideMark/>
          </w:tcPr>
          <w:p w14:paraId="125AE61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1 807 016,6</w:t>
            </w:r>
          </w:p>
        </w:tc>
        <w:tc>
          <w:tcPr>
            <w:tcW w:w="2410" w:type="dxa"/>
            <w:vMerge w:val="restart"/>
            <w:shd w:val="clear" w:color="000000" w:fill="FFFFFF"/>
            <w:vAlign w:val="center"/>
            <w:hideMark/>
          </w:tcPr>
          <w:p w14:paraId="443A733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Комфортні умови для навчання у закладах дітей і педпрацівників та обслуговуючого персонала - проведення енергозберігаючих заходів для економного використання бюджетних коштів</w:t>
            </w:r>
          </w:p>
        </w:tc>
      </w:tr>
      <w:tr w:rsidR="00CF2DED" w:rsidRPr="00CF2DED" w14:paraId="50E269EA" w14:textId="77777777" w:rsidTr="00CF2DED">
        <w:trPr>
          <w:trHeight w:val="1584"/>
        </w:trPr>
        <w:tc>
          <w:tcPr>
            <w:tcW w:w="623" w:type="dxa"/>
            <w:vMerge/>
            <w:vAlign w:val="center"/>
            <w:hideMark/>
          </w:tcPr>
          <w:p w14:paraId="308D693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3C09CE4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5F3C34B7"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23BF3B08"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7A48609E"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45AF8EE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7B08FC6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552 000,0</w:t>
            </w:r>
          </w:p>
        </w:tc>
        <w:tc>
          <w:tcPr>
            <w:tcW w:w="1417" w:type="dxa"/>
            <w:shd w:val="clear" w:color="000000" w:fill="FFFFFF"/>
            <w:vAlign w:val="center"/>
            <w:hideMark/>
          </w:tcPr>
          <w:p w14:paraId="22C874E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609 408,0</w:t>
            </w:r>
          </w:p>
        </w:tc>
        <w:tc>
          <w:tcPr>
            <w:tcW w:w="1276" w:type="dxa"/>
            <w:shd w:val="clear" w:color="000000" w:fill="FFFFFF"/>
            <w:vAlign w:val="center"/>
            <w:hideMark/>
          </w:tcPr>
          <w:p w14:paraId="7F3AA33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645 363,1</w:t>
            </w:r>
          </w:p>
        </w:tc>
        <w:tc>
          <w:tcPr>
            <w:tcW w:w="2410" w:type="dxa"/>
            <w:vMerge/>
            <w:vAlign w:val="center"/>
            <w:hideMark/>
          </w:tcPr>
          <w:p w14:paraId="0793EC71"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0713A8DB" w14:textId="77777777" w:rsidTr="00CF2DED">
        <w:trPr>
          <w:trHeight w:val="2064"/>
        </w:trPr>
        <w:tc>
          <w:tcPr>
            <w:tcW w:w="623" w:type="dxa"/>
            <w:vMerge w:val="restart"/>
            <w:shd w:val="clear" w:color="000000" w:fill="FFFFFF"/>
            <w:vAlign w:val="center"/>
            <w:hideMark/>
          </w:tcPr>
          <w:p w14:paraId="19061F0F" w14:textId="06D0BFA6"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1AE24F4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Проведення заходів, направлених на відновлення установ та закладів фізичної кульутри та спорту</w:t>
            </w:r>
          </w:p>
        </w:tc>
        <w:tc>
          <w:tcPr>
            <w:tcW w:w="2552" w:type="dxa"/>
            <w:vMerge w:val="restart"/>
            <w:shd w:val="clear" w:color="000000" w:fill="FFFFFF"/>
            <w:vAlign w:val="center"/>
            <w:hideMark/>
          </w:tcPr>
          <w:p w14:paraId="77072B0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Реконструкція стадіону "Локомотив" КУ ЛЦФЗН "Спорт для всіх" (виготовлення ПКД, роботи з реконструкції)</w:t>
            </w:r>
          </w:p>
        </w:tc>
        <w:tc>
          <w:tcPr>
            <w:tcW w:w="1297" w:type="dxa"/>
            <w:vMerge w:val="restart"/>
            <w:shd w:val="clear" w:color="000000" w:fill="FFFFFF"/>
            <w:vAlign w:val="center"/>
            <w:hideMark/>
          </w:tcPr>
          <w:p w14:paraId="690BABF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7FD255D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4333EAC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39C2ADD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187 680,0</w:t>
            </w:r>
          </w:p>
        </w:tc>
        <w:tc>
          <w:tcPr>
            <w:tcW w:w="1417" w:type="dxa"/>
            <w:shd w:val="clear" w:color="000000" w:fill="FFFFFF"/>
            <w:vAlign w:val="center"/>
            <w:hideMark/>
          </w:tcPr>
          <w:p w14:paraId="7C93A08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207 198,7</w:t>
            </w:r>
          </w:p>
        </w:tc>
        <w:tc>
          <w:tcPr>
            <w:tcW w:w="1276" w:type="dxa"/>
            <w:shd w:val="clear" w:color="000000" w:fill="FFFFFF"/>
            <w:vAlign w:val="center"/>
            <w:hideMark/>
          </w:tcPr>
          <w:p w14:paraId="4682B80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219 423,4</w:t>
            </w:r>
          </w:p>
        </w:tc>
        <w:tc>
          <w:tcPr>
            <w:tcW w:w="2410" w:type="dxa"/>
            <w:vMerge w:val="restart"/>
            <w:shd w:val="clear" w:color="000000" w:fill="FFFFFF"/>
            <w:vAlign w:val="center"/>
            <w:hideMark/>
          </w:tcPr>
          <w:p w14:paraId="1FD9F18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комфортних умов для занять спортом відвідувачам КУ ЛЦФЗН "Спорт для всіх" та ДЮСШ</w:t>
            </w:r>
          </w:p>
        </w:tc>
      </w:tr>
      <w:tr w:rsidR="00CF2DED" w:rsidRPr="00CF2DED" w14:paraId="17DB8966" w14:textId="77777777" w:rsidTr="00CF2DED">
        <w:trPr>
          <w:trHeight w:val="1452"/>
        </w:trPr>
        <w:tc>
          <w:tcPr>
            <w:tcW w:w="623" w:type="dxa"/>
            <w:vMerge/>
            <w:vAlign w:val="center"/>
            <w:hideMark/>
          </w:tcPr>
          <w:p w14:paraId="184180C0"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23F4F927"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080717E0"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132BA386"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0C2D198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393945A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53304C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18 768,0</w:t>
            </w:r>
          </w:p>
        </w:tc>
        <w:tc>
          <w:tcPr>
            <w:tcW w:w="1417" w:type="dxa"/>
            <w:shd w:val="clear" w:color="000000" w:fill="FFFFFF"/>
            <w:vAlign w:val="center"/>
            <w:hideMark/>
          </w:tcPr>
          <w:p w14:paraId="714BBEC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20 719,9</w:t>
            </w:r>
          </w:p>
        </w:tc>
        <w:tc>
          <w:tcPr>
            <w:tcW w:w="1276" w:type="dxa"/>
            <w:shd w:val="clear" w:color="000000" w:fill="FFFFFF"/>
            <w:vAlign w:val="center"/>
            <w:hideMark/>
          </w:tcPr>
          <w:p w14:paraId="01E1D83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21 942,3</w:t>
            </w:r>
          </w:p>
        </w:tc>
        <w:tc>
          <w:tcPr>
            <w:tcW w:w="2410" w:type="dxa"/>
            <w:vMerge/>
            <w:vAlign w:val="center"/>
            <w:hideMark/>
          </w:tcPr>
          <w:p w14:paraId="50318C2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4E2B08EC" w14:textId="77777777" w:rsidTr="00CF2DED">
        <w:trPr>
          <w:trHeight w:val="4552"/>
        </w:trPr>
        <w:tc>
          <w:tcPr>
            <w:tcW w:w="8969" w:type="dxa"/>
            <w:gridSpan w:val="8"/>
            <w:shd w:val="clear" w:color="000000" w:fill="FFFFFF"/>
            <w:vAlign w:val="center"/>
            <w:hideMark/>
          </w:tcPr>
          <w:p w14:paraId="5C32B983" w14:textId="77777777"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Всього на реконструкцію установ та закладів:</w:t>
            </w:r>
          </w:p>
        </w:tc>
        <w:tc>
          <w:tcPr>
            <w:tcW w:w="1663" w:type="dxa"/>
            <w:shd w:val="clear" w:color="000000" w:fill="FFFFFF"/>
            <w:vAlign w:val="center"/>
            <w:hideMark/>
          </w:tcPr>
          <w:p w14:paraId="2103BDEB"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2 304 048,0</w:t>
            </w:r>
          </w:p>
        </w:tc>
        <w:tc>
          <w:tcPr>
            <w:tcW w:w="1417" w:type="dxa"/>
            <w:shd w:val="clear" w:color="000000" w:fill="FFFFFF"/>
            <w:vAlign w:val="center"/>
            <w:hideMark/>
          </w:tcPr>
          <w:p w14:paraId="2799A65B"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2 543 669,0</w:t>
            </w:r>
          </w:p>
        </w:tc>
        <w:tc>
          <w:tcPr>
            <w:tcW w:w="1276" w:type="dxa"/>
            <w:shd w:val="clear" w:color="000000" w:fill="FFFFFF"/>
            <w:vAlign w:val="center"/>
            <w:hideMark/>
          </w:tcPr>
          <w:p w14:paraId="4C8FBD8F"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2 693 745,4</w:t>
            </w:r>
          </w:p>
        </w:tc>
        <w:tc>
          <w:tcPr>
            <w:tcW w:w="2410" w:type="dxa"/>
            <w:shd w:val="clear" w:color="000000" w:fill="FFFFFF"/>
            <w:vAlign w:val="center"/>
            <w:hideMark/>
          </w:tcPr>
          <w:p w14:paraId="4168023F"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 </w:t>
            </w:r>
          </w:p>
        </w:tc>
      </w:tr>
      <w:tr w:rsidR="00CF2DED" w:rsidRPr="00972F04" w14:paraId="4EB52E96" w14:textId="77777777" w:rsidTr="00A62FB0">
        <w:trPr>
          <w:trHeight w:val="4567"/>
        </w:trPr>
        <w:tc>
          <w:tcPr>
            <w:tcW w:w="623" w:type="dxa"/>
            <w:shd w:val="clear" w:color="auto" w:fill="auto"/>
            <w:vAlign w:val="center"/>
            <w:hideMark/>
          </w:tcPr>
          <w:p w14:paraId="64021DFF"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lastRenderedPageBreak/>
              <w:t>ІІ</w:t>
            </w:r>
          </w:p>
        </w:tc>
        <w:tc>
          <w:tcPr>
            <w:tcW w:w="15112" w:type="dxa"/>
            <w:gridSpan w:val="11"/>
            <w:shd w:val="clear" w:color="auto" w:fill="auto"/>
            <w:vAlign w:val="center"/>
            <w:hideMark/>
          </w:tcPr>
          <w:p w14:paraId="4045BECA"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Проведення капітальних ремонтів установ та закладів освіти, фізичної культури та спорту, котелень, модульних котелень, топкових, баз відпочинку та інших установ підпорядкованих Управлінню</w:t>
            </w:r>
          </w:p>
        </w:tc>
      </w:tr>
      <w:tr w:rsidR="00972F04" w:rsidRPr="00CF2DED" w14:paraId="6EEAEB3F" w14:textId="77777777" w:rsidTr="00CF2DED">
        <w:trPr>
          <w:trHeight w:val="5832"/>
        </w:trPr>
        <w:tc>
          <w:tcPr>
            <w:tcW w:w="623" w:type="dxa"/>
            <w:vMerge w:val="restart"/>
            <w:shd w:val="clear" w:color="000000" w:fill="FFFFFF"/>
            <w:vAlign w:val="center"/>
            <w:hideMark/>
          </w:tcPr>
          <w:p w14:paraId="17C91D37" w14:textId="4A6D293A"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19728FF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Розроблення проєктної документації та проведення капітальних ремонтів освітніх установ та закладів (ЗДО, ЗЗСО, ЗПО, спортивно-оздоровчих баз, районного Будинку культури, та іншіх установ)</w:t>
            </w:r>
          </w:p>
        </w:tc>
        <w:tc>
          <w:tcPr>
            <w:tcW w:w="2552" w:type="dxa"/>
            <w:vMerge w:val="restart"/>
            <w:shd w:val="clear" w:color="000000" w:fill="FFFFFF"/>
            <w:vAlign w:val="center"/>
            <w:hideMark/>
          </w:tcPr>
          <w:p w14:paraId="5B09A70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Проведення геодезичних та геологічних вишукувань, виготовлення землевпорядної документації,отримання технічних умов,виготовлення  технічних звітів про стан будівельних конструкцій та споруд,  оплата послуг з введення об'єктів в експлуатацію,виготовлення ПКД та капітальні ремонти (будівель, інженерних мереж, покрівель, заміна вікон на енергозберігаючі, встановлення рекуператорів,  ІТП, облаштування </w:t>
            </w:r>
            <w:r w:rsidRPr="00972F04">
              <w:rPr>
                <w:rFonts w:ascii="Times New Roman" w:eastAsia="Times New Roman" w:hAnsi="Times New Roman" w:cs="Times New Roman"/>
                <w:kern w:val="0"/>
                <w14:ligatures w14:val="none"/>
              </w:rPr>
              <w:lastRenderedPageBreak/>
              <w:t>вентиляційної системи, спортивних майданчиків, стадіонів, благоустрій територій, тощо)  загальної середньої освіти (ЗЗСО), будівель дошкільної освіти (ЗДО), будівель позашкільної освіти  (ПНЗ) тощо</w:t>
            </w:r>
          </w:p>
        </w:tc>
        <w:tc>
          <w:tcPr>
            <w:tcW w:w="1297" w:type="dxa"/>
            <w:vMerge w:val="restart"/>
            <w:shd w:val="clear" w:color="000000" w:fill="FFFFFF"/>
            <w:vAlign w:val="center"/>
            <w:hideMark/>
          </w:tcPr>
          <w:p w14:paraId="1C5ACA5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2026-2028</w:t>
            </w:r>
          </w:p>
        </w:tc>
        <w:tc>
          <w:tcPr>
            <w:tcW w:w="1408" w:type="dxa"/>
            <w:vMerge w:val="restart"/>
            <w:shd w:val="clear" w:color="000000" w:fill="FFFFFF"/>
            <w:vAlign w:val="center"/>
            <w:hideMark/>
          </w:tcPr>
          <w:p w14:paraId="6211F21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6580CE1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1970417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115 000,0</w:t>
            </w:r>
          </w:p>
        </w:tc>
        <w:tc>
          <w:tcPr>
            <w:tcW w:w="1417" w:type="dxa"/>
            <w:shd w:val="clear" w:color="000000" w:fill="FFFFFF"/>
            <w:vAlign w:val="center"/>
            <w:hideMark/>
          </w:tcPr>
          <w:p w14:paraId="028C7A0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126 960,0</w:t>
            </w:r>
          </w:p>
        </w:tc>
        <w:tc>
          <w:tcPr>
            <w:tcW w:w="1276" w:type="dxa"/>
            <w:shd w:val="clear" w:color="000000" w:fill="FFFFFF"/>
            <w:vAlign w:val="center"/>
            <w:hideMark/>
          </w:tcPr>
          <w:p w14:paraId="623130E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134 450,6</w:t>
            </w:r>
          </w:p>
        </w:tc>
        <w:tc>
          <w:tcPr>
            <w:tcW w:w="2410" w:type="dxa"/>
            <w:vMerge w:val="restart"/>
            <w:shd w:val="clear" w:color="000000" w:fill="FFFFFF"/>
            <w:vAlign w:val="center"/>
            <w:hideMark/>
          </w:tcPr>
          <w:p w14:paraId="142F1FF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комфортних умов для навчання дітей</w:t>
            </w:r>
          </w:p>
        </w:tc>
      </w:tr>
      <w:tr w:rsidR="00CF2DED" w:rsidRPr="00CF2DED" w14:paraId="7754464A" w14:textId="77777777" w:rsidTr="00CF2DED">
        <w:trPr>
          <w:trHeight w:val="2400"/>
        </w:trPr>
        <w:tc>
          <w:tcPr>
            <w:tcW w:w="623" w:type="dxa"/>
            <w:vMerge/>
            <w:vAlign w:val="center"/>
            <w:hideMark/>
          </w:tcPr>
          <w:p w14:paraId="454FD4E2"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22A6CBD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73E642C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639DBAEA"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35189A5F"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0BE6EF8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3580C12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22 632,0</w:t>
            </w:r>
          </w:p>
        </w:tc>
        <w:tc>
          <w:tcPr>
            <w:tcW w:w="1417" w:type="dxa"/>
            <w:shd w:val="clear" w:color="000000" w:fill="FFFFFF"/>
            <w:vAlign w:val="center"/>
            <w:hideMark/>
          </w:tcPr>
          <w:p w14:paraId="277FA3B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24 985,7</w:t>
            </w:r>
          </w:p>
        </w:tc>
        <w:tc>
          <w:tcPr>
            <w:tcW w:w="1276" w:type="dxa"/>
            <w:shd w:val="clear" w:color="000000" w:fill="FFFFFF"/>
            <w:vAlign w:val="center"/>
            <w:hideMark/>
          </w:tcPr>
          <w:p w14:paraId="66B9023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26 459,9</w:t>
            </w:r>
          </w:p>
        </w:tc>
        <w:tc>
          <w:tcPr>
            <w:tcW w:w="2410" w:type="dxa"/>
            <w:vMerge/>
            <w:vAlign w:val="center"/>
            <w:hideMark/>
          </w:tcPr>
          <w:p w14:paraId="6297DF0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3DC814AD" w14:textId="77777777" w:rsidTr="00CF2DED">
        <w:trPr>
          <w:trHeight w:val="2669"/>
        </w:trPr>
        <w:tc>
          <w:tcPr>
            <w:tcW w:w="623" w:type="dxa"/>
            <w:vMerge w:val="restart"/>
            <w:shd w:val="clear" w:color="000000" w:fill="FFFFFF"/>
            <w:vAlign w:val="center"/>
            <w:hideMark/>
          </w:tcPr>
          <w:p w14:paraId="771985E8" w14:textId="58D362F2"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29330D6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Проведення термомодернізації освітніх установ та закладів</w:t>
            </w:r>
          </w:p>
        </w:tc>
        <w:tc>
          <w:tcPr>
            <w:tcW w:w="2552" w:type="dxa"/>
            <w:vMerge w:val="restart"/>
            <w:shd w:val="clear" w:color="000000" w:fill="FFFFFF"/>
            <w:vAlign w:val="center"/>
            <w:hideMark/>
          </w:tcPr>
          <w:p w14:paraId="269595C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Проведення термомодернізації (утеплення фасаду, заміна вікон на енергозберігаючі, капітальні та поточні ремонти систем опалення, тощо)  закладів загальної середньої освіти (ЗЗСО),закладів дошкільної освіти (ЗДО), закладів позашкільної освіти (ЗПО), районного Будинку культури, спортивно-оздоровчих баз  та іншіх установ</w:t>
            </w:r>
          </w:p>
        </w:tc>
        <w:tc>
          <w:tcPr>
            <w:tcW w:w="1297" w:type="dxa"/>
            <w:vMerge w:val="restart"/>
            <w:shd w:val="clear" w:color="000000" w:fill="FFFFFF"/>
            <w:vAlign w:val="center"/>
            <w:hideMark/>
          </w:tcPr>
          <w:p w14:paraId="539F2AE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1C3E1B0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159F314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1732864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29 145,6</w:t>
            </w:r>
          </w:p>
        </w:tc>
        <w:tc>
          <w:tcPr>
            <w:tcW w:w="1417" w:type="dxa"/>
            <w:shd w:val="clear" w:color="000000" w:fill="FFFFFF"/>
            <w:vAlign w:val="center"/>
            <w:hideMark/>
          </w:tcPr>
          <w:p w14:paraId="0856139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32 176,7</w:t>
            </w:r>
          </w:p>
        </w:tc>
        <w:tc>
          <w:tcPr>
            <w:tcW w:w="1276" w:type="dxa"/>
            <w:shd w:val="clear" w:color="000000" w:fill="FFFFFF"/>
            <w:vAlign w:val="center"/>
            <w:hideMark/>
          </w:tcPr>
          <w:p w14:paraId="693A010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34 075,2</w:t>
            </w:r>
          </w:p>
        </w:tc>
        <w:tc>
          <w:tcPr>
            <w:tcW w:w="2410" w:type="dxa"/>
            <w:vMerge w:val="restart"/>
            <w:shd w:val="clear" w:color="000000" w:fill="FFFFFF"/>
            <w:vAlign w:val="center"/>
            <w:hideMark/>
          </w:tcPr>
          <w:p w14:paraId="7146A22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Поліпшення умов перебування дітей </w:t>
            </w:r>
          </w:p>
        </w:tc>
      </w:tr>
      <w:tr w:rsidR="00CF2DED" w:rsidRPr="00CF2DED" w14:paraId="3B3BB137" w14:textId="77777777" w:rsidTr="00CF2DED">
        <w:trPr>
          <w:trHeight w:val="2148"/>
        </w:trPr>
        <w:tc>
          <w:tcPr>
            <w:tcW w:w="623" w:type="dxa"/>
            <w:vMerge/>
            <w:vAlign w:val="center"/>
            <w:hideMark/>
          </w:tcPr>
          <w:p w14:paraId="3FCE0E95"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5F124CE2"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5C1C6360"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481D3B95"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2483979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675AB11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1D481B7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1 104,0</w:t>
            </w:r>
          </w:p>
        </w:tc>
        <w:tc>
          <w:tcPr>
            <w:tcW w:w="1417" w:type="dxa"/>
            <w:shd w:val="clear" w:color="000000" w:fill="FFFFFF"/>
            <w:vAlign w:val="center"/>
            <w:hideMark/>
          </w:tcPr>
          <w:p w14:paraId="72527DD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1 218,8</w:t>
            </w:r>
          </w:p>
        </w:tc>
        <w:tc>
          <w:tcPr>
            <w:tcW w:w="1276" w:type="dxa"/>
            <w:shd w:val="clear" w:color="000000" w:fill="FFFFFF"/>
            <w:vAlign w:val="center"/>
            <w:hideMark/>
          </w:tcPr>
          <w:p w14:paraId="61B2AA9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1 290,7</w:t>
            </w:r>
          </w:p>
        </w:tc>
        <w:tc>
          <w:tcPr>
            <w:tcW w:w="2410" w:type="dxa"/>
            <w:vMerge/>
            <w:vAlign w:val="center"/>
            <w:hideMark/>
          </w:tcPr>
          <w:p w14:paraId="1E47956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69B6CA9F" w14:textId="77777777" w:rsidTr="00CF2DED">
        <w:trPr>
          <w:trHeight w:val="1920"/>
        </w:trPr>
        <w:tc>
          <w:tcPr>
            <w:tcW w:w="623" w:type="dxa"/>
            <w:vMerge w:val="restart"/>
            <w:shd w:val="clear" w:color="000000" w:fill="FFFFFF"/>
            <w:vAlign w:val="center"/>
            <w:hideMark/>
          </w:tcPr>
          <w:p w14:paraId="7C0A5D2C" w14:textId="4087C5B1"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34A56B2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Проведення капітальних ремонтів систем теплопостачання, водопостачання та водовідведення, освітлення закладів освіти</w:t>
            </w:r>
          </w:p>
        </w:tc>
        <w:tc>
          <w:tcPr>
            <w:tcW w:w="2552" w:type="dxa"/>
            <w:vMerge w:val="restart"/>
            <w:shd w:val="clear" w:color="000000" w:fill="FFFFFF"/>
            <w:vAlign w:val="center"/>
            <w:hideMark/>
          </w:tcPr>
          <w:p w14:paraId="490C8EE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Ремонт систем опалення, водопостачання, каналізування, заміна освітлювальних приладів в закладах загальної середньої освіти, закладів дошкільної освіти, закладів позашкільної освіти</w:t>
            </w:r>
          </w:p>
        </w:tc>
        <w:tc>
          <w:tcPr>
            <w:tcW w:w="1297" w:type="dxa"/>
            <w:vMerge w:val="restart"/>
            <w:shd w:val="clear" w:color="000000" w:fill="FFFFFF"/>
            <w:vAlign w:val="center"/>
            <w:hideMark/>
          </w:tcPr>
          <w:p w14:paraId="01D34F0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228B4C8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5502DAF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6997080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3 312,0</w:t>
            </w:r>
          </w:p>
        </w:tc>
        <w:tc>
          <w:tcPr>
            <w:tcW w:w="1417" w:type="dxa"/>
            <w:shd w:val="clear" w:color="000000" w:fill="FFFFFF"/>
            <w:vAlign w:val="center"/>
            <w:hideMark/>
          </w:tcPr>
          <w:p w14:paraId="621AD2C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3 656,4</w:t>
            </w:r>
          </w:p>
        </w:tc>
        <w:tc>
          <w:tcPr>
            <w:tcW w:w="1276" w:type="dxa"/>
            <w:shd w:val="clear" w:color="000000" w:fill="FFFFFF"/>
            <w:vAlign w:val="center"/>
            <w:hideMark/>
          </w:tcPr>
          <w:p w14:paraId="3A14C98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3 872,2</w:t>
            </w:r>
          </w:p>
        </w:tc>
        <w:tc>
          <w:tcPr>
            <w:tcW w:w="2410" w:type="dxa"/>
            <w:vMerge w:val="restart"/>
            <w:shd w:val="clear" w:color="000000" w:fill="FFFFFF"/>
            <w:vAlign w:val="center"/>
            <w:hideMark/>
          </w:tcPr>
          <w:p w14:paraId="4A84F4F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Поліпшення умов перебування дітей під час занять фізичною культурою та спортом</w:t>
            </w:r>
          </w:p>
        </w:tc>
      </w:tr>
      <w:tr w:rsidR="00CF2DED" w:rsidRPr="00CF2DED" w14:paraId="5DC0B7CA" w14:textId="77777777" w:rsidTr="00CF2DED">
        <w:trPr>
          <w:trHeight w:val="1719"/>
        </w:trPr>
        <w:tc>
          <w:tcPr>
            <w:tcW w:w="623" w:type="dxa"/>
            <w:vMerge/>
            <w:vAlign w:val="center"/>
            <w:hideMark/>
          </w:tcPr>
          <w:p w14:paraId="2488319F"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17E45DE8"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2EF34926"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464A15AA"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232DF2F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34CE261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398746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662,4</w:t>
            </w:r>
          </w:p>
        </w:tc>
        <w:tc>
          <w:tcPr>
            <w:tcW w:w="1417" w:type="dxa"/>
            <w:shd w:val="clear" w:color="000000" w:fill="FFFFFF"/>
            <w:vAlign w:val="center"/>
            <w:hideMark/>
          </w:tcPr>
          <w:p w14:paraId="6AB6A62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731,3</w:t>
            </w:r>
          </w:p>
        </w:tc>
        <w:tc>
          <w:tcPr>
            <w:tcW w:w="1276" w:type="dxa"/>
            <w:shd w:val="clear" w:color="000000" w:fill="FFFFFF"/>
            <w:vAlign w:val="center"/>
            <w:hideMark/>
          </w:tcPr>
          <w:p w14:paraId="7C100C7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774,4</w:t>
            </w:r>
          </w:p>
        </w:tc>
        <w:tc>
          <w:tcPr>
            <w:tcW w:w="2410" w:type="dxa"/>
            <w:vMerge/>
            <w:vAlign w:val="center"/>
            <w:hideMark/>
          </w:tcPr>
          <w:p w14:paraId="0EBC02B6"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0E975A2A" w14:textId="77777777" w:rsidTr="00CF2DED">
        <w:trPr>
          <w:trHeight w:val="5172"/>
        </w:trPr>
        <w:tc>
          <w:tcPr>
            <w:tcW w:w="623" w:type="dxa"/>
            <w:shd w:val="clear" w:color="000000" w:fill="FFFFFF"/>
            <w:vAlign w:val="center"/>
            <w:hideMark/>
          </w:tcPr>
          <w:p w14:paraId="455798A6" w14:textId="33B7E0BB"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4</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4C87F11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Проведення капітальних ремонтів установ та закладів фізичної культури та спорту</w:t>
            </w:r>
          </w:p>
        </w:tc>
        <w:tc>
          <w:tcPr>
            <w:tcW w:w="2552" w:type="dxa"/>
            <w:shd w:val="clear" w:color="000000" w:fill="FFFFFF"/>
            <w:vAlign w:val="center"/>
            <w:hideMark/>
          </w:tcPr>
          <w:p w14:paraId="163908E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Капітальний ремонт внутрішніх приміщень ДЮСШ "Олімпія"</w:t>
            </w:r>
          </w:p>
        </w:tc>
        <w:tc>
          <w:tcPr>
            <w:tcW w:w="1297" w:type="dxa"/>
            <w:shd w:val="clear" w:color="000000" w:fill="FFFFFF"/>
            <w:vAlign w:val="center"/>
            <w:hideMark/>
          </w:tcPr>
          <w:p w14:paraId="2518327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2C547B7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40121AB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1198A49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2 760,0</w:t>
            </w:r>
          </w:p>
        </w:tc>
        <w:tc>
          <w:tcPr>
            <w:tcW w:w="1417" w:type="dxa"/>
            <w:shd w:val="clear" w:color="000000" w:fill="FFFFFF"/>
            <w:vAlign w:val="center"/>
            <w:hideMark/>
          </w:tcPr>
          <w:p w14:paraId="27EE3BB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3 047,0</w:t>
            </w:r>
          </w:p>
        </w:tc>
        <w:tc>
          <w:tcPr>
            <w:tcW w:w="1276" w:type="dxa"/>
            <w:shd w:val="clear" w:color="000000" w:fill="FFFFFF"/>
            <w:vAlign w:val="center"/>
            <w:hideMark/>
          </w:tcPr>
          <w:p w14:paraId="7975008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3 226,8</w:t>
            </w:r>
          </w:p>
        </w:tc>
        <w:tc>
          <w:tcPr>
            <w:tcW w:w="2410" w:type="dxa"/>
            <w:shd w:val="clear" w:color="000000" w:fill="FFFFFF"/>
            <w:vAlign w:val="center"/>
            <w:hideMark/>
          </w:tcPr>
          <w:p w14:paraId="18A1B48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комфортних умов для занять спортом відвідувачам ДЮСШ</w:t>
            </w:r>
          </w:p>
        </w:tc>
      </w:tr>
      <w:tr w:rsidR="00CF2DED" w:rsidRPr="00CF2DED" w14:paraId="46ABD66A" w14:textId="77777777" w:rsidTr="00CF2DED">
        <w:trPr>
          <w:trHeight w:val="4680"/>
        </w:trPr>
        <w:tc>
          <w:tcPr>
            <w:tcW w:w="623" w:type="dxa"/>
            <w:shd w:val="clear" w:color="000000" w:fill="FFFFFF"/>
            <w:vAlign w:val="center"/>
            <w:hideMark/>
          </w:tcPr>
          <w:p w14:paraId="5F6ABCCC" w14:textId="30354013"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1CD9B92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Розроблення проєктно-кошторисної документації, проведення експертизи та капітальних ремонтів установ та закладів фізичної культури та спорту</w:t>
            </w:r>
          </w:p>
        </w:tc>
        <w:tc>
          <w:tcPr>
            <w:tcW w:w="2552" w:type="dxa"/>
            <w:shd w:val="clear" w:color="000000" w:fill="FFFFFF"/>
            <w:vAlign w:val="center"/>
            <w:hideMark/>
          </w:tcPr>
          <w:p w14:paraId="67A0B4E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Розроблення проєктно-кошторисної документації, проведення експертизи та капітальних ремонтів адміністративної будівлі, огорожі, центрального входу, зовнішнього освітлення, спортивного комплексу в парку "Перемога", майданчиків для фізкультурно-оздоровчих занять КУ ЛЦФЗН "Спорт для всіх". Капітальний ремонт. Заміна синтетичного покриття. </w:t>
            </w:r>
          </w:p>
        </w:tc>
        <w:tc>
          <w:tcPr>
            <w:tcW w:w="1297" w:type="dxa"/>
            <w:shd w:val="clear" w:color="000000" w:fill="FFFFFF"/>
            <w:vAlign w:val="center"/>
            <w:hideMark/>
          </w:tcPr>
          <w:p w14:paraId="1B47FFE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3431AE9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7103B6F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368FE37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6 955,2</w:t>
            </w:r>
          </w:p>
        </w:tc>
        <w:tc>
          <w:tcPr>
            <w:tcW w:w="1417" w:type="dxa"/>
            <w:shd w:val="clear" w:color="000000" w:fill="FFFFFF"/>
            <w:vAlign w:val="center"/>
            <w:hideMark/>
          </w:tcPr>
          <w:p w14:paraId="4916719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7 678,5</w:t>
            </w:r>
          </w:p>
        </w:tc>
        <w:tc>
          <w:tcPr>
            <w:tcW w:w="1276" w:type="dxa"/>
            <w:shd w:val="clear" w:color="000000" w:fill="FFFFFF"/>
            <w:vAlign w:val="center"/>
            <w:hideMark/>
          </w:tcPr>
          <w:p w14:paraId="7D10CFD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8 131,6</w:t>
            </w:r>
          </w:p>
        </w:tc>
        <w:tc>
          <w:tcPr>
            <w:tcW w:w="2410" w:type="dxa"/>
            <w:shd w:val="clear" w:color="000000" w:fill="FFFFFF"/>
            <w:vAlign w:val="center"/>
            <w:hideMark/>
          </w:tcPr>
          <w:p w14:paraId="0902ACC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комфортних умов населенню для занять спортом</w:t>
            </w:r>
          </w:p>
        </w:tc>
      </w:tr>
      <w:tr w:rsidR="00CF2DED" w:rsidRPr="00CF2DED" w14:paraId="5EC0C81F" w14:textId="77777777" w:rsidTr="00CF2DED">
        <w:trPr>
          <w:trHeight w:val="2439"/>
        </w:trPr>
        <w:tc>
          <w:tcPr>
            <w:tcW w:w="623" w:type="dxa"/>
            <w:shd w:val="clear" w:color="000000" w:fill="FFFFFF"/>
            <w:vAlign w:val="center"/>
            <w:hideMark/>
          </w:tcPr>
          <w:p w14:paraId="494D8536" w14:textId="05E7E01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6</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3DFC474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Капітальний ремонт газону основного та запасного футбольних полів КУ ЛЦФЗН "Спорт для всіх"</w:t>
            </w:r>
          </w:p>
        </w:tc>
        <w:tc>
          <w:tcPr>
            <w:tcW w:w="2552" w:type="dxa"/>
            <w:shd w:val="clear" w:color="000000" w:fill="FFFFFF"/>
            <w:vAlign w:val="center"/>
            <w:hideMark/>
          </w:tcPr>
          <w:p w14:paraId="12464BE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Підготовка основи, посів матеріалу для вирощування травяного газону. Придбання добрив та посівного матеріалу. Капітальний ремонт системи поливу запасного футбольного поля</w:t>
            </w:r>
          </w:p>
        </w:tc>
        <w:tc>
          <w:tcPr>
            <w:tcW w:w="1297" w:type="dxa"/>
            <w:shd w:val="clear" w:color="000000" w:fill="FFFFFF"/>
            <w:vAlign w:val="center"/>
            <w:hideMark/>
          </w:tcPr>
          <w:p w14:paraId="2DDA94B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3588FCD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63597AD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7ACA215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1 656,0</w:t>
            </w:r>
          </w:p>
        </w:tc>
        <w:tc>
          <w:tcPr>
            <w:tcW w:w="1417" w:type="dxa"/>
            <w:shd w:val="clear" w:color="000000" w:fill="FFFFFF"/>
            <w:vAlign w:val="center"/>
            <w:hideMark/>
          </w:tcPr>
          <w:p w14:paraId="376D9F8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1 828,2</w:t>
            </w:r>
          </w:p>
        </w:tc>
        <w:tc>
          <w:tcPr>
            <w:tcW w:w="1276" w:type="dxa"/>
            <w:shd w:val="clear" w:color="000000" w:fill="FFFFFF"/>
            <w:vAlign w:val="center"/>
            <w:hideMark/>
          </w:tcPr>
          <w:p w14:paraId="038EF72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1 936,1</w:t>
            </w:r>
          </w:p>
        </w:tc>
        <w:tc>
          <w:tcPr>
            <w:tcW w:w="2410" w:type="dxa"/>
            <w:shd w:val="clear" w:color="000000" w:fill="FFFFFF"/>
            <w:vAlign w:val="center"/>
            <w:hideMark/>
          </w:tcPr>
          <w:p w14:paraId="1EAC9AF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комфортних умов населенню та вихованецям ДЮСШ для занять футболом</w:t>
            </w:r>
          </w:p>
        </w:tc>
      </w:tr>
      <w:tr w:rsidR="00972F04" w:rsidRPr="00CF2DED" w14:paraId="2341CE6F" w14:textId="77777777" w:rsidTr="00CF2DED">
        <w:trPr>
          <w:trHeight w:val="1035"/>
        </w:trPr>
        <w:tc>
          <w:tcPr>
            <w:tcW w:w="8969" w:type="dxa"/>
            <w:gridSpan w:val="8"/>
            <w:shd w:val="clear" w:color="000000" w:fill="FFFFFF"/>
            <w:vAlign w:val="center"/>
            <w:hideMark/>
          </w:tcPr>
          <w:p w14:paraId="24CA2C6C" w14:textId="77777777"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Всього на капітальні ремонти:</w:t>
            </w:r>
          </w:p>
        </w:tc>
        <w:tc>
          <w:tcPr>
            <w:tcW w:w="1663" w:type="dxa"/>
            <w:shd w:val="clear" w:color="000000" w:fill="FFFFFF"/>
            <w:vAlign w:val="center"/>
            <w:hideMark/>
          </w:tcPr>
          <w:p w14:paraId="7B16F8EF"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183 227,2</w:t>
            </w:r>
          </w:p>
        </w:tc>
        <w:tc>
          <w:tcPr>
            <w:tcW w:w="1417" w:type="dxa"/>
            <w:shd w:val="clear" w:color="000000" w:fill="FFFFFF"/>
            <w:vAlign w:val="center"/>
            <w:hideMark/>
          </w:tcPr>
          <w:p w14:paraId="3B58D087"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202 282,6</w:t>
            </w:r>
          </w:p>
        </w:tc>
        <w:tc>
          <w:tcPr>
            <w:tcW w:w="1276" w:type="dxa"/>
            <w:shd w:val="clear" w:color="000000" w:fill="FFFFFF"/>
            <w:vAlign w:val="center"/>
            <w:hideMark/>
          </w:tcPr>
          <w:p w14:paraId="59448D81"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214 217,5</w:t>
            </w:r>
          </w:p>
        </w:tc>
        <w:tc>
          <w:tcPr>
            <w:tcW w:w="2410" w:type="dxa"/>
            <w:shd w:val="clear" w:color="000000" w:fill="FFFFFF"/>
            <w:vAlign w:val="center"/>
            <w:hideMark/>
          </w:tcPr>
          <w:p w14:paraId="35F56C2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w:t>
            </w:r>
          </w:p>
        </w:tc>
      </w:tr>
      <w:tr w:rsidR="00CF2DED" w:rsidRPr="00972F04" w14:paraId="21F9076D" w14:textId="77777777" w:rsidTr="00A62FB0">
        <w:trPr>
          <w:trHeight w:val="2582"/>
        </w:trPr>
        <w:tc>
          <w:tcPr>
            <w:tcW w:w="623" w:type="dxa"/>
            <w:shd w:val="clear" w:color="000000" w:fill="FFFFFF"/>
            <w:vAlign w:val="center"/>
            <w:hideMark/>
          </w:tcPr>
          <w:p w14:paraId="2E9944C1" w14:textId="77777777" w:rsidR="00972F04" w:rsidRPr="00972F04" w:rsidRDefault="00972F04" w:rsidP="00972F04">
            <w:pPr>
              <w:spacing w:after="0" w:line="240" w:lineRule="auto"/>
              <w:jc w:val="right"/>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III</w:t>
            </w:r>
          </w:p>
        </w:tc>
        <w:tc>
          <w:tcPr>
            <w:tcW w:w="15112" w:type="dxa"/>
            <w:gridSpan w:val="11"/>
            <w:shd w:val="clear" w:color="auto" w:fill="auto"/>
            <w:vAlign w:val="center"/>
            <w:hideMark/>
          </w:tcPr>
          <w:p w14:paraId="48EF5E14"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Нове будівництво закладів освіти, установ фізичної культури та спорту, захисних споруд, харчоблоків, котелень, модульних котелень, топкових, баз відпочинку  та інших установ підпорядкованих Управлінню</w:t>
            </w:r>
          </w:p>
        </w:tc>
      </w:tr>
      <w:tr w:rsidR="00972F04" w:rsidRPr="00CF2DED" w14:paraId="307965A7" w14:textId="77777777" w:rsidTr="00CF2DED">
        <w:trPr>
          <w:trHeight w:val="3780"/>
        </w:trPr>
        <w:tc>
          <w:tcPr>
            <w:tcW w:w="623" w:type="dxa"/>
            <w:vMerge w:val="restart"/>
            <w:shd w:val="clear" w:color="000000" w:fill="FFFFFF"/>
            <w:vAlign w:val="center"/>
            <w:hideMark/>
          </w:tcPr>
          <w:p w14:paraId="699E9220" w14:textId="78054FE8"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0358B1F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безпечних умов</w:t>
            </w:r>
          </w:p>
        </w:tc>
        <w:tc>
          <w:tcPr>
            <w:tcW w:w="2552" w:type="dxa"/>
            <w:vMerge w:val="restart"/>
            <w:shd w:val="clear" w:color="000000" w:fill="FFFFFF"/>
            <w:vAlign w:val="center"/>
            <w:hideMark/>
          </w:tcPr>
          <w:p w14:paraId="7CAF15A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Розроблення проєктної документації, виготовлення землевпорядної документації,отримання технічних умов, проведення геодезичних та геологічних вишукувань, отримання технічних звітів про стан будівельних конструкцій, споруд, інженерних мереж, нове будівництво  закладів </w:t>
            </w:r>
            <w:r w:rsidRPr="00972F04">
              <w:rPr>
                <w:rFonts w:ascii="Times New Roman" w:eastAsia="Times New Roman" w:hAnsi="Times New Roman" w:cs="Times New Roman"/>
                <w:kern w:val="0"/>
                <w14:ligatures w14:val="none"/>
              </w:rPr>
              <w:lastRenderedPageBreak/>
              <w:t xml:space="preserve">загальної середньої освіти (ЗЗСО),закладів дошкільної освіти (ЗДО), закладів позашкільної освіти (ЗПО),захисних споруд, харчоблоків, котелень, модульних котелень, топкових, спортивно-оздоровчих баз  та іншіх установ </w:t>
            </w:r>
          </w:p>
        </w:tc>
        <w:tc>
          <w:tcPr>
            <w:tcW w:w="1297" w:type="dxa"/>
            <w:vMerge w:val="restart"/>
            <w:shd w:val="clear" w:color="000000" w:fill="FFFFFF"/>
            <w:vAlign w:val="center"/>
            <w:hideMark/>
          </w:tcPr>
          <w:p w14:paraId="63DDD2B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2026-2028</w:t>
            </w:r>
          </w:p>
        </w:tc>
        <w:tc>
          <w:tcPr>
            <w:tcW w:w="1408" w:type="dxa"/>
            <w:vMerge w:val="restart"/>
            <w:shd w:val="clear" w:color="000000" w:fill="FFFFFF"/>
            <w:vAlign w:val="center"/>
            <w:hideMark/>
          </w:tcPr>
          <w:p w14:paraId="4FE8F7C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3775F2C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42EF3DD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1 104 000,0</w:t>
            </w:r>
          </w:p>
        </w:tc>
        <w:tc>
          <w:tcPr>
            <w:tcW w:w="1417" w:type="dxa"/>
            <w:shd w:val="clear" w:color="000000" w:fill="FFFFFF"/>
            <w:vAlign w:val="center"/>
            <w:hideMark/>
          </w:tcPr>
          <w:p w14:paraId="6F25405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1 218 816,0</w:t>
            </w:r>
          </w:p>
        </w:tc>
        <w:tc>
          <w:tcPr>
            <w:tcW w:w="1276" w:type="dxa"/>
            <w:shd w:val="clear" w:color="000000" w:fill="FFFFFF"/>
            <w:vAlign w:val="center"/>
            <w:hideMark/>
          </w:tcPr>
          <w:p w14:paraId="0323445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1 290 726,1</w:t>
            </w:r>
          </w:p>
        </w:tc>
        <w:tc>
          <w:tcPr>
            <w:tcW w:w="2410" w:type="dxa"/>
            <w:vMerge w:val="restart"/>
            <w:shd w:val="clear" w:color="000000" w:fill="FFFFFF"/>
            <w:vAlign w:val="center"/>
            <w:hideMark/>
          </w:tcPr>
          <w:p w14:paraId="7B02AB7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Покращення умов перебування дітей в освітніх закладах</w:t>
            </w:r>
          </w:p>
        </w:tc>
      </w:tr>
      <w:tr w:rsidR="00CF2DED" w:rsidRPr="00CF2DED" w14:paraId="6490208C" w14:textId="77777777" w:rsidTr="00CF2DED">
        <w:trPr>
          <w:trHeight w:val="2688"/>
        </w:trPr>
        <w:tc>
          <w:tcPr>
            <w:tcW w:w="623" w:type="dxa"/>
            <w:vMerge/>
            <w:vAlign w:val="center"/>
            <w:hideMark/>
          </w:tcPr>
          <w:p w14:paraId="3C3D8BAA"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2023C3F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1722827A"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21F4335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3061C90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326ABFA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444751E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111 204,0</w:t>
            </w:r>
          </w:p>
        </w:tc>
        <w:tc>
          <w:tcPr>
            <w:tcW w:w="1417" w:type="dxa"/>
            <w:shd w:val="clear" w:color="000000" w:fill="FFFFFF"/>
            <w:vAlign w:val="center"/>
            <w:hideMark/>
          </w:tcPr>
          <w:p w14:paraId="7F1D8B1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122 769,2</w:t>
            </w:r>
          </w:p>
        </w:tc>
        <w:tc>
          <w:tcPr>
            <w:tcW w:w="1276" w:type="dxa"/>
            <w:shd w:val="clear" w:color="000000" w:fill="FFFFFF"/>
            <w:vAlign w:val="center"/>
            <w:hideMark/>
          </w:tcPr>
          <w:p w14:paraId="2B6CF2F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130 012,6</w:t>
            </w:r>
          </w:p>
        </w:tc>
        <w:tc>
          <w:tcPr>
            <w:tcW w:w="2410" w:type="dxa"/>
            <w:vMerge/>
            <w:vAlign w:val="center"/>
            <w:hideMark/>
          </w:tcPr>
          <w:p w14:paraId="0DB14426"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37B4CF43" w14:textId="77777777" w:rsidTr="00CF2DED">
        <w:trPr>
          <w:trHeight w:val="732"/>
        </w:trPr>
        <w:tc>
          <w:tcPr>
            <w:tcW w:w="8969" w:type="dxa"/>
            <w:gridSpan w:val="8"/>
            <w:shd w:val="clear" w:color="000000" w:fill="FFFFFF"/>
            <w:vAlign w:val="center"/>
            <w:hideMark/>
          </w:tcPr>
          <w:p w14:paraId="083D844A" w14:textId="77777777"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Всього на нове будівництво:</w:t>
            </w:r>
          </w:p>
        </w:tc>
        <w:tc>
          <w:tcPr>
            <w:tcW w:w="1663" w:type="dxa"/>
            <w:shd w:val="clear" w:color="000000" w:fill="FFFFFF"/>
            <w:vAlign w:val="center"/>
            <w:hideMark/>
          </w:tcPr>
          <w:p w14:paraId="3B08ADCD"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1 215 204,0</w:t>
            </w:r>
          </w:p>
        </w:tc>
        <w:tc>
          <w:tcPr>
            <w:tcW w:w="1417" w:type="dxa"/>
            <w:shd w:val="clear" w:color="000000" w:fill="FFFFFF"/>
            <w:vAlign w:val="center"/>
            <w:hideMark/>
          </w:tcPr>
          <w:p w14:paraId="57005DAC"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1 341 585,2</w:t>
            </w:r>
          </w:p>
        </w:tc>
        <w:tc>
          <w:tcPr>
            <w:tcW w:w="1276" w:type="dxa"/>
            <w:shd w:val="clear" w:color="000000" w:fill="FFFFFF"/>
            <w:vAlign w:val="center"/>
            <w:hideMark/>
          </w:tcPr>
          <w:p w14:paraId="44168546"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1 420 738,6</w:t>
            </w:r>
          </w:p>
        </w:tc>
        <w:tc>
          <w:tcPr>
            <w:tcW w:w="2410" w:type="dxa"/>
            <w:shd w:val="clear" w:color="000000" w:fill="FFFFFF"/>
            <w:vAlign w:val="center"/>
            <w:hideMark/>
          </w:tcPr>
          <w:p w14:paraId="2F03969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w:t>
            </w:r>
          </w:p>
        </w:tc>
      </w:tr>
      <w:tr w:rsidR="00CF2DED" w:rsidRPr="00972F04" w14:paraId="01DDE6F3" w14:textId="77777777" w:rsidTr="00A62FB0">
        <w:trPr>
          <w:trHeight w:val="492"/>
        </w:trPr>
        <w:tc>
          <w:tcPr>
            <w:tcW w:w="623" w:type="dxa"/>
            <w:shd w:val="clear" w:color="auto" w:fill="auto"/>
            <w:vAlign w:val="center"/>
            <w:hideMark/>
          </w:tcPr>
          <w:p w14:paraId="2E7FFDDB"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IV</w:t>
            </w:r>
          </w:p>
        </w:tc>
        <w:tc>
          <w:tcPr>
            <w:tcW w:w="15112" w:type="dxa"/>
            <w:gridSpan w:val="11"/>
            <w:shd w:val="clear" w:color="auto" w:fill="auto"/>
            <w:vAlign w:val="center"/>
            <w:hideMark/>
          </w:tcPr>
          <w:p w14:paraId="7F3A7D17"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Будівництво пандусів та тіньових навісів</w:t>
            </w:r>
          </w:p>
        </w:tc>
      </w:tr>
      <w:tr w:rsidR="00972F04" w:rsidRPr="00CF2DED" w14:paraId="7D2278D7" w14:textId="77777777" w:rsidTr="00CF2DED">
        <w:trPr>
          <w:trHeight w:val="3328"/>
        </w:trPr>
        <w:tc>
          <w:tcPr>
            <w:tcW w:w="623" w:type="dxa"/>
            <w:vMerge w:val="restart"/>
            <w:shd w:val="clear" w:color="000000" w:fill="FFFFFF"/>
            <w:vAlign w:val="center"/>
            <w:hideMark/>
          </w:tcPr>
          <w:p w14:paraId="38F1BB0A" w14:textId="7ED77E99"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2CA1426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Забезпечення доступності освітніх навчальних закладів для людей з інвалідністю</w:t>
            </w:r>
          </w:p>
        </w:tc>
        <w:tc>
          <w:tcPr>
            <w:tcW w:w="2552" w:type="dxa"/>
            <w:vMerge w:val="restart"/>
            <w:shd w:val="clear" w:color="000000" w:fill="FFFFFF"/>
            <w:vAlign w:val="center"/>
            <w:hideMark/>
          </w:tcPr>
          <w:p w14:paraId="417D5D1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Будівництво пандусів в закладах загальної середньої освіти (ЗЗСО) та  закладах дошкільної освіти (ЗДО), позашкільних навчальних закладах</w:t>
            </w:r>
          </w:p>
        </w:tc>
        <w:tc>
          <w:tcPr>
            <w:tcW w:w="1297" w:type="dxa"/>
            <w:vMerge w:val="restart"/>
            <w:shd w:val="clear" w:color="000000" w:fill="FFFFFF"/>
            <w:vAlign w:val="center"/>
            <w:hideMark/>
          </w:tcPr>
          <w:p w14:paraId="0169C00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50F8C9F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736931D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25AA0F5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2 208,0</w:t>
            </w:r>
          </w:p>
        </w:tc>
        <w:tc>
          <w:tcPr>
            <w:tcW w:w="1417" w:type="dxa"/>
            <w:shd w:val="clear" w:color="000000" w:fill="FFFFFF"/>
            <w:vAlign w:val="center"/>
            <w:hideMark/>
          </w:tcPr>
          <w:p w14:paraId="081BA81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2 437,6</w:t>
            </w:r>
          </w:p>
        </w:tc>
        <w:tc>
          <w:tcPr>
            <w:tcW w:w="1276" w:type="dxa"/>
            <w:shd w:val="clear" w:color="000000" w:fill="FFFFFF"/>
            <w:vAlign w:val="center"/>
            <w:hideMark/>
          </w:tcPr>
          <w:p w14:paraId="280D581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2 581,5</w:t>
            </w:r>
          </w:p>
        </w:tc>
        <w:tc>
          <w:tcPr>
            <w:tcW w:w="2410" w:type="dxa"/>
            <w:vMerge w:val="restart"/>
            <w:shd w:val="clear" w:color="000000" w:fill="FFFFFF"/>
            <w:vAlign w:val="center"/>
            <w:hideMark/>
          </w:tcPr>
          <w:p w14:paraId="22FA733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Доступність будівлі особам з особливими потребами</w:t>
            </w:r>
          </w:p>
        </w:tc>
      </w:tr>
      <w:tr w:rsidR="00CF2DED" w:rsidRPr="00CF2DED" w14:paraId="07FBB8E0" w14:textId="77777777" w:rsidTr="00CF2DED">
        <w:trPr>
          <w:trHeight w:val="1659"/>
        </w:trPr>
        <w:tc>
          <w:tcPr>
            <w:tcW w:w="623" w:type="dxa"/>
            <w:vMerge/>
            <w:vAlign w:val="center"/>
            <w:hideMark/>
          </w:tcPr>
          <w:p w14:paraId="2E82BFFA"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690B94A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7C52219B"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75E022D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32A51208"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01B18FD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13E87AF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220,8</w:t>
            </w:r>
          </w:p>
        </w:tc>
        <w:tc>
          <w:tcPr>
            <w:tcW w:w="1417" w:type="dxa"/>
            <w:shd w:val="clear" w:color="000000" w:fill="FFFFFF"/>
            <w:vAlign w:val="center"/>
            <w:hideMark/>
          </w:tcPr>
          <w:p w14:paraId="58C1DDE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243,8</w:t>
            </w:r>
          </w:p>
        </w:tc>
        <w:tc>
          <w:tcPr>
            <w:tcW w:w="1276" w:type="dxa"/>
            <w:shd w:val="clear" w:color="000000" w:fill="FFFFFF"/>
            <w:vAlign w:val="center"/>
            <w:hideMark/>
          </w:tcPr>
          <w:p w14:paraId="206AA9A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258,1</w:t>
            </w:r>
          </w:p>
        </w:tc>
        <w:tc>
          <w:tcPr>
            <w:tcW w:w="2410" w:type="dxa"/>
            <w:vMerge/>
            <w:vAlign w:val="center"/>
            <w:hideMark/>
          </w:tcPr>
          <w:p w14:paraId="36FC4BFB"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5225664C" w14:textId="77777777" w:rsidTr="00CF2DED">
        <w:trPr>
          <w:trHeight w:val="2028"/>
        </w:trPr>
        <w:tc>
          <w:tcPr>
            <w:tcW w:w="623" w:type="dxa"/>
            <w:vMerge w:val="restart"/>
            <w:shd w:val="clear" w:color="000000" w:fill="FFFFFF"/>
            <w:vAlign w:val="center"/>
            <w:hideMark/>
          </w:tcPr>
          <w:p w14:paraId="5EF010F0" w14:textId="22BE78A3"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3AC69D6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Створення комфортних умов для перебування дітей в навчальних закладах (будівництво </w:t>
            </w:r>
            <w:r w:rsidRPr="00972F04">
              <w:rPr>
                <w:rFonts w:ascii="Times New Roman" w:eastAsia="Times New Roman" w:hAnsi="Times New Roman" w:cs="Times New Roman"/>
                <w:kern w:val="0"/>
                <w14:ligatures w14:val="none"/>
              </w:rPr>
              <w:lastRenderedPageBreak/>
              <w:t>тіньових навісів)</w:t>
            </w:r>
          </w:p>
        </w:tc>
        <w:tc>
          <w:tcPr>
            <w:tcW w:w="2552" w:type="dxa"/>
            <w:vMerge w:val="restart"/>
            <w:shd w:val="clear" w:color="000000" w:fill="FFFFFF"/>
            <w:vAlign w:val="center"/>
            <w:hideMark/>
          </w:tcPr>
          <w:p w14:paraId="7092616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Будівництво тіньових навісів в  закладах загальної середньої освіти (ЗЗСО) та  закладах дошкільної освіти (ЗДО)</w:t>
            </w:r>
          </w:p>
        </w:tc>
        <w:tc>
          <w:tcPr>
            <w:tcW w:w="1297" w:type="dxa"/>
            <w:vMerge w:val="restart"/>
            <w:shd w:val="clear" w:color="000000" w:fill="FFFFFF"/>
            <w:vAlign w:val="center"/>
            <w:hideMark/>
          </w:tcPr>
          <w:p w14:paraId="3AB04B9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1851CF1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1582149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3A5C0AD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2 760,0</w:t>
            </w:r>
          </w:p>
        </w:tc>
        <w:tc>
          <w:tcPr>
            <w:tcW w:w="1417" w:type="dxa"/>
            <w:shd w:val="clear" w:color="000000" w:fill="FFFFFF"/>
            <w:vAlign w:val="center"/>
            <w:hideMark/>
          </w:tcPr>
          <w:p w14:paraId="7819BAB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3 047,0</w:t>
            </w:r>
          </w:p>
        </w:tc>
        <w:tc>
          <w:tcPr>
            <w:tcW w:w="1276" w:type="dxa"/>
            <w:shd w:val="clear" w:color="000000" w:fill="FFFFFF"/>
            <w:vAlign w:val="center"/>
            <w:hideMark/>
          </w:tcPr>
          <w:p w14:paraId="0E1CF70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3 226,8</w:t>
            </w:r>
          </w:p>
        </w:tc>
        <w:tc>
          <w:tcPr>
            <w:tcW w:w="2410" w:type="dxa"/>
            <w:vMerge w:val="restart"/>
            <w:shd w:val="clear" w:color="000000" w:fill="FFFFFF"/>
            <w:vAlign w:val="center"/>
            <w:hideMark/>
          </w:tcPr>
          <w:p w14:paraId="083E1E8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Покращення умов перебування дітей в освітніх закладах</w:t>
            </w:r>
          </w:p>
        </w:tc>
      </w:tr>
      <w:tr w:rsidR="00CF2DED" w:rsidRPr="00CF2DED" w14:paraId="1CA763C7" w14:textId="77777777" w:rsidTr="00CF2DED">
        <w:trPr>
          <w:trHeight w:val="1668"/>
        </w:trPr>
        <w:tc>
          <w:tcPr>
            <w:tcW w:w="623" w:type="dxa"/>
            <w:vMerge/>
            <w:vAlign w:val="center"/>
            <w:hideMark/>
          </w:tcPr>
          <w:p w14:paraId="7FD2623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450F2522"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7110701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1EA88A3B"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42CBC0B1"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1DAC162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DDB87F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276,0</w:t>
            </w:r>
          </w:p>
        </w:tc>
        <w:tc>
          <w:tcPr>
            <w:tcW w:w="1417" w:type="dxa"/>
            <w:shd w:val="clear" w:color="000000" w:fill="FFFFFF"/>
            <w:vAlign w:val="center"/>
            <w:hideMark/>
          </w:tcPr>
          <w:p w14:paraId="19FB59A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304,7</w:t>
            </w:r>
          </w:p>
        </w:tc>
        <w:tc>
          <w:tcPr>
            <w:tcW w:w="1276" w:type="dxa"/>
            <w:shd w:val="clear" w:color="000000" w:fill="FFFFFF"/>
            <w:vAlign w:val="center"/>
            <w:hideMark/>
          </w:tcPr>
          <w:p w14:paraId="5AAC515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322,7</w:t>
            </w:r>
          </w:p>
        </w:tc>
        <w:tc>
          <w:tcPr>
            <w:tcW w:w="2410" w:type="dxa"/>
            <w:vMerge/>
            <w:vAlign w:val="center"/>
            <w:hideMark/>
          </w:tcPr>
          <w:p w14:paraId="1FB9240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3FA7655C" w14:textId="77777777" w:rsidTr="00CF2DED">
        <w:trPr>
          <w:trHeight w:val="684"/>
        </w:trPr>
        <w:tc>
          <w:tcPr>
            <w:tcW w:w="8969" w:type="dxa"/>
            <w:gridSpan w:val="8"/>
            <w:shd w:val="clear" w:color="000000" w:fill="FFFFFF"/>
            <w:vAlign w:val="center"/>
            <w:hideMark/>
          </w:tcPr>
          <w:p w14:paraId="5CAB9738" w14:textId="77777777"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Всього на будівництво:</w:t>
            </w:r>
          </w:p>
        </w:tc>
        <w:tc>
          <w:tcPr>
            <w:tcW w:w="1663" w:type="dxa"/>
            <w:shd w:val="clear" w:color="000000" w:fill="FFFFFF"/>
            <w:vAlign w:val="center"/>
            <w:hideMark/>
          </w:tcPr>
          <w:p w14:paraId="3DD51596"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5 464,8</w:t>
            </w:r>
          </w:p>
        </w:tc>
        <w:tc>
          <w:tcPr>
            <w:tcW w:w="1417" w:type="dxa"/>
            <w:shd w:val="clear" w:color="000000" w:fill="FFFFFF"/>
            <w:vAlign w:val="center"/>
            <w:hideMark/>
          </w:tcPr>
          <w:p w14:paraId="32A9F7F4"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6 033,1</w:t>
            </w:r>
          </w:p>
        </w:tc>
        <w:tc>
          <w:tcPr>
            <w:tcW w:w="1276" w:type="dxa"/>
            <w:shd w:val="clear" w:color="000000" w:fill="FFFFFF"/>
            <w:vAlign w:val="center"/>
            <w:hideMark/>
          </w:tcPr>
          <w:p w14:paraId="3D9A2B06"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6 389,1</w:t>
            </w:r>
          </w:p>
        </w:tc>
        <w:tc>
          <w:tcPr>
            <w:tcW w:w="2410" w:type="dxa"/>
            <w:shd w:val="clear" w:color="000000" w:fill="FFFFFF"/>
            <w:vAlign w:val="center"/>
            <w:hideMark/>
          </w:tcPr>
          <w:p w14:paraId="5E7167C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w:t>
            </w:r>
          </w:p>
        </w:tc>
      </w:tr>
      <w:tr w:rsidR="00CF2DED" w:rsidRPr="00972F04" w14:paraId="3AC052F4" w14:textId="77777777" w:rsidTr="00A62FB0">
        <w:trPr>
          <w:trHeight w:val="540"/>
        </w:trPr>
        <w:tc>
          <w:tcPr>
            <w:tcW w:w="623" w:type="dxa"/>
            <w:shd w:val="clear" w:color="auto" w:fill="auto"/>
            <w:vAlign w:val="center"/>
            <w:hideMark/>
          </w:tcPr>
          <w:p w14:paraId="13E83E03"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V</w:t>
            </w:r>
          </w:p>
        </w:tc>
        <w:tc>
          <w:tcPr>
            <w:tcW w:w="15112" w:type="dxa"/>
            <w:gridSpan w:val="11"/>
            <w:shd w:val="clear" w:color="auto" w:fill="auto"/>
            <w:hideMark/>
          </w:tcPr>
          <w:p w14:paraId="4F9FA66C"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 xml:space="preserve">Придбання обладнання для закладів та установ Управління </w:t>
            </w:r>
          </w:p>
        </w:tc>
      </w:tr>
      <w:tr w:rsidR="00CF2DED" w:rsidRPr="00972F04" w14:paraId="33398BF8" w14:textId="77777777" w:rsidTr="00A62FB0">
        <w:trPr>
          <w:trHeight w:val="540"/>
        </w:trPr>
        <w:tc>
          <w:tcPr>
            <w:tcW w:w="623" w:type="dxa"/>
            <w:shd w:val="clear" w:color="auto" w:fill="auto"/>
            <w:vAlign w:val="center"/>
            <w:hideMark/>
          </w:tcPr>
          <w:p w14:paraId="7F3B2CAF"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V.I</w:t>
            </w:r>
          </w:p>
        </w:tc>
        <w:tc>
          <w:tcPr>
            <w:tcW w:w="15112" w:type="dxa"/>
            <w:gridSpan w:val="11"/>
            <w:shd w:val="clear" w:color="auto" w:fill="auto"/>
            <w:hideMark/>
          </w:tcPr>
          <w:p w14:paraId="1C2E31CF"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 xml:space="preserve">Придбання обладнання довгостроковового користування для навчальних закладів </w:t>
            </w:r>
          </w:p>
        </w:tc>
      </w:tr>
      <w:tr w:rsidR="00972F04" w:rsidRPr="00CF2DED" w14:paraId="5AA044E5" w14:textId="77777777" w:rsidTr="00A62FB0">
        <w:trPr>
          <w:trHeight w:val="2139"/>
        </w:trPr>
        <w:tc>
          <w:tcPr>
            <w:tcW w:w="623" w:type="dxa"/>
            <w:vMerge w:val="restart"/>
            <w:shd w:val="clear" w:color="000000" w:fill="FFFFFF"/>
            <w:vAlign w:val="center"/>
            <w:hideMark/>
          </w:tcPr>
          <w:p w14:paraId="41BB84A8" w14:textId="0026C2A9"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51DCF98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Зміцнення матеріально-технічної бази закладів загальної середньої освіти (ЗДО, ЗЗСО, ЗПО), структурних підрозділів Управління </w:t>
            </w:r>
          </w:p>
        </w:tc>
        <w:tc>
          <w:tcPr>
            <w:tcW w:w="2552" w:type="dxa"/>
            <w:vMerge w:val="restart"/>
            <w:shd w:val="clear" w:color="000000" w:fill="FFFFFF"/>
            <w:vAlign w:val="center"/>
            <w:hideMark/>
          </w:tcPr>
          <w:p w14:paraId="255D510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Придбання предметів та обладнання довгострокового користування для ЗДО,ЗЗСО, ЗПО (технологічне обладнання для харчоблоків та пралень, вентиляції, кондиціонери, спортивні тренажери,  оргтехніка, музичні інструменти, компютерна техніка, комп'ютери, ноутбуки, МФО, тощо) </w:t>
            </w:r>
          </w:p>
        </w:tc>
        <w:tc>
          <w:tcPr>
            <w:tcW w:w="1297" w:type="dxa"/>
            <w:vMerge w:val="restart"/>
            <w:shd w:val="clear" w:color="000000" w:fill="FFFFFF"/>
            <w:vAlign w:val="center"/>
            <w:hideMark/>
          </w:tcPr>
          <w:p w14:paraId="07F9B6E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11EBB64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1ABDB31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auto" w:fill="auto"/>
            <w:vAlign w:val="center"/>
            <w:hideMark/>
          </w:tcPr>
          <w:p w14:paraId="7A8D4522" w14:textId="13B1C44B" w:rsidR="00972F04" w:rsidRPr="00972F04" w:rsidRDefault="00972F04" w:rsidP="00DD1715">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31</w:t>
            </w:r>
            <w:r w:rsidR="00DD1715">
              <w:rPr>
                <w:rFonts w:ascii="Times New Roman" w:eastAsia="Times New Roman" w:hAnsi="Times New Roman" w:cs="Times New Roman"/>
                <w:kern w:val="0"/>
                <w14:ligatures w14:val="none"/>
              </w:rPr>
              <w:t>4</w:t>
            </w:r>
            <w:r w:rsidRPr="00972F04">
              <w:rPr>
                <w:rFonts w:ascii="Times New Roman" w:eastAsia="Times New Roman" w:hAnsi="Times New Roman" w:cs="Times New Roman"/>
                <w:kern w:val="0"/>
                <w14:ligatures w14:val="none"/>
              </w:rPr>
              <w:t xml:space="preserve"> 393,2</w:t>
            </w:r>
          </w:p>
        </w:tc>
        <w:tc>
          <w:tcPr>
            <w:tcW w:w="1417" w:type="dxa"/>
            <w:shd w:val="clear" w:color="auto" w:fill="auto"/>
            <w:vAlign w:val="center"/>
            <w:hideMark/>
          </w:tcPr>
          <w:p w14:paraId="18A2353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349 298,1</w:t>
            </w:r>
          </w:p>
        </w:tc>
        <w:tc>
          <w:tcPr>
            <w:tcW w:w="1276" w:type="dxa"/>
            <w:shd w:val="clear" w:color="auto" w:fill="auto"/>
            <w:vAlign w:val="center"/>
            <w:hideMark/>
          </w:tcPr>
          <w:p w14:paraId="21E16A2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369 906,7</w:t>
            </w:r>
          </w:p>
        </w:tc>
        <w:tc>
          <w:tcPr>
            <w:tcW w:w="2410" w:type="dxa"/>
            <w:vMerge w:val="restart"/>
            <w:shd w:val="clear" w:color="000000" w:fill="FFFFFF"/>
            <w:vAlign w:val="center"/>
            <w:hideMark/>
          </w:tcPr>
          <w:p w14:paraId="5FB26A2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умов для організації якісного харчування; начання дітей; комп'ютерізації навчального процесу</w:t>
            </w:r>
          </w:p>
        </w:tc>
      </w:tr>
      <w:tr w:rsidR="00CF2DED" w:rsidRPr="00CF2DED" w14:paraId="5213B790" w14:textId="77777777" w:rsidTr="00CF2DED">
        <w:trPr>
          <w:trHeight w:val="1839"/>
        </w:trPr>
        <w:tc>
          <w:tcPr>
            <w:tcW w:w="623" w:type="dxa"/>
            <w:vMerge/>
            <w:vAlign w:val="center"/>
            <w:hideMark/>
          </w:tcPr>
          <w:p w14:paraId="517FEB65"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3376523E"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5D3DD21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27B28837"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07206C1E"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01E06EF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1A0E298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5 420,0</w:t>
            </w:r>
          </w:p>
        </w:tc>
        <w:tc>
          <w:tcPr>
            <w:tcW w:w="1417" w:type="dxa"/>
            <w:shd w:val="clear" w:color="000000" w:fill="FFFFFF"/>
            <w:vAlign w:val="center"/>
            <w:hideMark/>
          </w:tcPr>
          <w:p w14:paraId="2C5B656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5 983,7</w:t>
            </w:r>
          </w:p>
        </w:tc>
        <w:tc>
          <w:tcPr>
            <w:tcW w:w="1276" w:type="dxa"/>
            <w:shd w:val="clear" w:color="000000" w:fill="FFFFFF"/>
            <w:vAlign w:val="center"/>
            <w:hideMark/>
          </w:tcPr>
          <w:p w14:paraId="494CFC1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6 336,7</w:t>
            </w:r>
          </w:p>
        </w:tc>
        <w:tc>
          <w:tcPr>
            <w:tcW w:w="2410" w:type="dxa"/>
            <w:vMerge/>
            <w:vAlign w:val="center"/>
            <w:hideMark/>
          </w:tcPr>
          <w:p w14:paraId="29703E5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CF2DED" w:rsidRPr="00CF2DED" w14:paraId="66ADCC10" w14:textId="77777777" w:rsidTr="00CF2DED">
        <w:trPr>
          <w:trHeight w:val="2532"/>
        </w:trPr>
        <w:tc>
          <w:tcPr>
            <w:tcW w:w="623" w:type="dxa"/>
            <w:shd w:val="clear" w:color="000000" w:fill="FFFFFF"/>
            <w:vAlign w:val="center"/>
            <w:hideMark/>
          </w:tcPr>
          <w:p w14:paraId="5975FF1B" w14:textId="6A067EC5"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1EC888F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Зміцнення матеріально-технічної бази закладів загальної середньої освіти </w:t>
            </w:r>
          </w:p>
        </w:tc>
        <w:tc>
          <w:tcPr>
            <w:tcW w:w="2552" w:type="dxa"/>
            <w:shd w:val="clear" w:color="000000" w:fill="FFFFFF"/>
            <w:vAlign w:val="center"/>
            <w:hideMark/>
          </w:tcPr>
          <w:p w14:paraId="0E3A997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Придбання предметних кабінетів для ЗЗСО (кабінети іноземної мови, хімії, фізики, математики, біології, української мови та літератури, географії, комп'ютерних класів тощо)</w:t>
            </w:r>
          </w:p>
        </w:tc>
        <w:tc>
          <w:tcPr>
            <w:tcW w:w="1297" w:type="dxa"/>
            <w:shd w:val="clear" w:color="000000" w:fill="FFFFFF"/>
            <w:vAlign w:val="center"/>
            <w:hideMark/>
          </w:tcPr>
          <w:p w14:paraId="791E0CC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10DCD7A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034A05B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49C96A4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3 036,0</w:t>
            </w:r>
          </w:p>
        </w:tc>
        <w:tc>
          <w:tcPr>
            <w:tcW w:w="1417" w:type="dxa"/>
            <w:shd w:val="clear" w:color="000000" w:fill="FFFFFF"/>
            <w:vAlign w:val="center"/>
            <w:hideMark/>
          </w:tcPr>
          <w:p w14:paraId="4F00411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3 351,7</w:t>
            </w:r>
          </w:p>
        </w:tc>
        <w:tc>
          <w:tcPr>
            <w:tcW w:w="1276" w:type="dxa"/>
            <w:shd w:val="clear" w:color="000000" w:fill="FFFFFF"/>
            <w:vAlign w:val="center"/>
            <w:hideMark/>
          </w:tcPr>
          <w:p w14:paraId="57CD67B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3 549,5</w:t>
            </w:r>
          </w:p>
        </w:tc>
        <w:tc>
          <w:tcPr>
            <w:tcW w:w="2410" w:type="dxa"/>
            <w:shd w:val="clear" w:color="000000" w:fill="FFFFFF"/>
            <w:vAlign w:val="center"/>
            <w:hideMark/>
          </w:tcPr>
          <w:p w14:paraId="7E10D44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Підвищення якісних та кількісних показників охоплення профільним навчанням </w:t>
            </w:r>
          </w:p>
        </w:tc>
      </w:tr>
      <w:tr w:rsidR="00972F04" w:rsidRPr="00CF2DED" w14:paraId="729F1FEC" w14:textId="77777777" w:rsidTr="00CF2DED">
        <w:trPr>
          <w:trHeight w:val="2139"/>
        </w:trPr>
        <w:tc>
          <w:tcPr>
            <w:tcW w:w="623" w:type="dxa"/>
            <w:vMerge w:val="restart"/>
            <w:shd w:val="clear" w:color="000000" w:fill="FFFFFF"/>
            <w:vAlign w:val="center"/>
            <w:hideMark/>
          </w:tcPr>
          <w:p w14:paraId="347A7B46" w14:textId="163A404F"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3</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59D7F0C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Зміцнення матеріально-технічної бази закладів загальної середньої освіти</w:t>
            </w:r>
          </w:p>
        </w:tc>
        <w:tc>
          <w:tcPr>
            <w:tcW w:w="2552" w:type="dxa"/>
            <w:vMerge w:val="restart"/>
            <w:shd w:val="clear" w:color="000000" w:fill="FFFFFF"/>
            <w:vAlign w:val="center"/>
            <w:hideMark/>
          </w:tcPr>
          <w:p w14:paraId="4C3C5BD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Придбання станцій пожежної сигналізації,  лічильників для ЗЗСО</w:t>
            </w:r>
          </w:p>
        </w:tc>
        <w:tc>
          <w:tcPr>
            <w:tcW w:w="1297" w:type="dxa"/>
            <w:vMerge w:val="restart"/>
            <w:shd w:val="clear" w:color="000000" w:fill="FFFFFF"/>
            <w:vAlign w:val="center"/>
            <w:hideMark/>
          </w:tcPr>
          <w:p w14:paraId="429CB36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109C58C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5905BD2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4C356CB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728,6</w:t>
            </w:r>
          </w:p>
        </w:tc>
        <w:tc>
          <w:tcPr>
            <w:tcW w:w="1417" w:type="dxa"/>
            <w:shd w:val="clear" w:color="000000" w:fill="FFFFFF"/>
            <w:vAlign w:val="center"/>
            <w:hideMark/>
          </w:tcPr>
          <w:p w14:paraId="389948A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804,4</w:t>
            </w:r>
          </w:p>
        </w:tc>
        <w:tc>
          <w:tcPr>
            <w:tcW w:w="1276" w:type="dxa"/>
            <w:shd w:val="clear" w:color="000000" w:fill="FFFFFF"/>
            <w:vAlign w:val="center"/>
            <w:hideMark/>
          </w:tcPr>
          <w:p w14:paraId="6B851F2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851,8</w:t>
            </w:r>
          </w:p>
        </w:tc>
        <w:tc>
          <w:tcPr>
            <w:tcW w:w="2410" w:type="dxa"/>
            <w:vMerge w:val="restart"/>
            <w:shd w:val="clear" w:color="000000" w:fill="FFFFFF"/>
            <w:vAlign w:val="center"/>
            <w:hideMark/>
          </w:tcPr>
          <w:p w14:paraId="6D084DD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безпечних та комфортних  умов для перебування дітей у закладах</w:t>
            </w:r>
          </w:p>
        </w:tc>
      </w:tr>
      <w:tr w:rsidR="00CF2DED" w:rsidRPr="00CF2DED" w14:paraId="4188BE89" w14:textId="77777777" w:rsidTr="00CF2DED">
        <w:trPr>
          <w:trHeight w:val="6218"/>
        </w:trPr>
        <w:tc>
          <w:tcPr>
            <w:tcW w:w="623" w:type="dxa"/>
            <w:vMerge/>
            <w:vAlign w:val="center"/>
            <w:hideMark/>
          </w:tcPr>
          <w:p w14:paraId="5D98937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415D8037"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3B0C84D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6A51E5AE"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62E5246B"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0BB2FF6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CFCE6C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110,4</w:t>
            </w:r>
          </w:p>
        </w:tc>
        <w:tc>
          <w:tcPr>
            <w:tcW w:w="1417" w:type="dxa"/>
            <w:shd w:val="clear" w:color="000000" w:fill="FFFFFF"/>
            <w:vAlign w:val="center"/>
            <w:hideMark/>
          </w:tcPr>
          <w:p w14:paraId="3D2E9B1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121,9</w:t>
            </w:r>
          </w:p>
        </w:tc>
        <w:tc>
          <w:tcPr>
            <w:tcW w:w="1276" w:type="dxa"/>
            <w:shd w:val="clear" w:color="000000" w:fill="FFFFFF"/>
            <w:vAlign w:val="center"/>
            <w:hideMark/>
          </w:tcPr>
          <w:p w14:paraId="400094C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129,1</w:t>
            </w:r>
          </w:p>
        </w:tc>
        <w:tc>
          <w:tcPr>
            <w:tcW w:w="2410" w:type="dxa"/>
            <w:vMerge/>
            <w:vAlign w:val="center"/>
            <w:hideMark/>
          </w:tcPr>
          <w:p w14:paraId="715769F5"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CF2DED" w:rsidRPr="00CF2DED" w14:paraId="4E27D587" w14:textId="77777777" w:rsidTr="00CF2DED">
        <w:trPr>
          <w:trHeight w:val="5760"/>
        </w:trPr>
        <w:tc>
          <w:tcPr>
            <w:tcW w:w="623" w:type="dxa"/>
            <w:shd w:val="clear" w:color="000000" w:fill="FFFFFF"/>
            <w:vAlign w:val="center"/>
            <w:hideMark/>
          </w:tcPr>
          <w:p w14:paraId="36026237" w14:textId="2283F13C"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4</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147EA6A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Зміцнення матеріально-технічної бази закладів фізичної культури та спорту </w:t>
            </w:r>
          </w:p>
        </w:tc>
        <w:tc>
          <w:tcPr>
            <w:tcW w:w="2552" w:type="dxa"/>
            <w:shd w:val="clear" w:color="000000" w:fill="FFFFFF"/>
            <w:vAlign w:val="center"/>
            <w:hideMark/>
          </w:tcPr>
          <w:p w14:paraId="59CC4A3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Придбання предметів та  обладнання довгострокового користування для  КУ ЛЦФЗН «Спорт для всіх», дитячо-юнацьких спортивних шкіл (альтанка закритого типу для мотузкового парку, доріжки дерев'яні для мотузкового парку,  електронне спортивне табло, звукове обладнання для озвучування футбольних матчів, трактор-газонокосарка  тощо)</w:t>
            </w:r>
          </w:p>
        </w:tc>
        <w:tc>
          <w:tcPr>
            <w:tcW w:w="1297" w:type="dxa"/>
            <w:shd w:val="clear" w:color="000000" w:fill="FFFFFF"/>
            <w:vAlign w:val="center"/>
            <w:hideMark/>
          </w:tcPr>
          <w:p w14:paraId="0D48930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343E167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4CF19F2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C73DB5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938,4</w:t>
            </w:r>
          </w:p>
        </w:tc>
        <w:tc>
          <w:tcPr>
            <w:tcW w:w="1417" w:type="dxa"/>
            <w:shd w:val="clear" w:color="000000" w:fill="FFFFFF"/>
            <w:vAlign w:val="center"/>
            <w:hideMark/>
          </w:tcPr>
          <w:p w14:paraId="33B32EB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1 036,0</w:t>
            </w:r>
          </w:p>
        </w:tc>
        <w:tc>
          <w:tcPr>
            <w:tcW w:w="1276" w:type="dxa"/>
            <w:shd w:val="clear" w:color="000000" w:fill="FFFFFF"/>
            <w:vAlign w:val="center"/>
            <w:hideMark/>
          </w:tcPr>
          <w:p w14:paraId="7C14EC1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1 097,1</w:t>
            </w:r>
          </w:p>
        </w:tc>
        <w:tc>
          <w:tcPr>
            <w:tcW w:w="2410" w:type="dxa"/>
            <w:shd w:val="clear" w:color="000000" w:fill="FFFFFF"/>
            <w:vAlign w:val="center"/>
            <w:hideMark/>
          </w:tcPr>
          <w:p w14:paraId="49B2099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гідних умов для фукціонування мотузкового парку, інформаційно-технічного забезпечення проведення спортивно-масових заходів, догляд за газоном основного футбольного поля. Створення умов для занять спортом вихованців та відвідувачів ДЮСШ</w:t>
            </w:r>
          </w:p>
        </w:tc>
      </w:tr>
      <w:tr w:rsidR="00CF2DED" w:rsidRPr="00CF2DED" w14:paraId="0E5C7283" w14:textId="77777777" w:rsidTr="00A62FB0">
        <w:trPr>
          <w:trHeight w:val="2844"/>
        </w:trPr>
        <w:tc>
          <w:tcPr>
            <w:tcW w:w="623" w:type="dxa"/>
            <w:shd w:val="clear" w:color="000000" w:fill="FFFFFF"/>
            <w:vAlign w:val="center"/>
            <w:hideMark/>
          </w:tcPr>
          <w:p w14:paraId="693781CB" w14:textId="3ACA5CC5"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117B3C3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Зміцнення матеріально-технічної бази для забезпечення безпеки учасників освітнього процесу</w:t>
            </w:r>
          </w:p>
        </w:tc>
        <w:tc>
          <w:tcPr>
            <w:tcW w:w="2552" w:type="dxa"/>
            <w:shd w:val="clear" w:color="000000" w:fill="FFFFFF"/>
            <w:vAlign w:val="center"/>
            <w:hideMark/>
          </w:tcPr>
          <w:p w14:paraId="3FC1B9E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Забезпечення безпеки учасників освітнього процесу шляхом встановлення первинних (мобільних) укриттів на маршрутах підвезення та переміщення учасників освітнього процесу</w:t>
            </w:r>
          </w:p>
        </w:tc>
        <w:tc>
          <w:tcPr>
            <w:tcW w:w="1297" w:type="dxa"/>
            <w:shd w:val="clear" w:color="000000" w:fill="FFFFFF"/>
            <w:vAlign w:val="center"/>
            <w:hideMark/>
          </w:tcPr>
          <w:p w14:paraId="0606E94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522F3DE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79659D5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auto" w:fill="auto"/>
            <w:vAlign w:val="center"/>
            <w:hideMark/>
          </w:tcPr>
          <w:p w14:paraId="4A5283E0" w14:textId="7362409D" w:rsidR="00972F04" w:rsidRPr="00972F04" w:rsidRDefault="00DD1715" w:rsidP="00972F04">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w:t>
            </w:r>
            <w:r w:rsidR="00972F04" w:rsidRPr="00972F04">
              <w:rPr>
                <w:rFonts w:ascii="Times New Roman" w:eastAsia="Times New Roman" w:hAnsi="Times New Roman" w:cs="Times New Roman"/>
                <w:kern w:val="0"/>
                <w14:ligatures w14:val="none"/>
              </w:rPr>
              <w:t xml:space="preserve"> 000,0</w:t>
            </w:r>
          </w:p>
        </w:tc>
        <w:tc>
          <w:tcPr>
            <w:tcW w:w="1417" w:type="dxa"/>
            <w:shd w:val="clear" w:color="auto" w:fill="auto"/>
            <w:vAlign w:val="center"/>
            <w:hideMark/>
          </w:tcPr>
          <w:p w14:paraId="5A99FDB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7 728,0</w:t>
            </w:r>
          </w:p>
        </w:tc>
        <w:tc>
          <w:tcPr>
            <w:tcW w:w="1276" w:type="dxa"/>
            <w:shd w:val="clear" w:color="auto" w:fill="auto"/>
            <w:vAlign w:val="center"/>
            <w:hideMark/>
          </w:tcPr>
          <w:p w14:paraId="60A7516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8 184,0</w:t>
            </w:r>
          </w:p>
        </w:tc>
        <w:tc>
          <w:tcPr>
            <w:tcW w:w="2410" w:type="dxa"/>
            <w:shd w:val="clear" w:color="000000" w:fill="FFFFFF"/>
            <w:vAlign w:val="center"/>
            <w:hideMark/>
          </w:tcPr>
          <w:p w14:paraId="0DEB139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безпечних умов на маршрутах підвезення та переміщення учасників освітнього процесу</w:t>
            </w:r>
          </w:p>
        </w:tc>
      </w:tr>
      <w:tr w:rsidR="00CF2DED" w:rsidRPr="00972F04" w14:paraId="485FE659" w14:textId="77777777" w:rsidTr="00A62FB0">
        <w:trPr>
          <w:trHeight w:val="2419"/>
        </w:trPr>
        <w:tc>
          <w:tcPr>
            <w:tcW w:w="623" w:type="dxa"/>
            <w:shd w:val="clear" w:color="000000" w:fill="FFFFFF"/>
            <w:vAlign w:val="center"/>
            <w:hideMark/>
          </w:tcPr>
          <w:p w14:paraId="0BA1C477"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V.ІI</w:t>
            </w:r>
          </w:p>
        </w:tc>
        <w:tc>
          <w:tcPr>
            <w:tcW w:w="15112" w:type="dxa"/>
            <w:gridSpan w:val="11"/>
            <w:shd w:val="clear" w:color="auto" w:fill="auto"/>
            <w:vAlign w:val="center"/>
            <w:hideMark/>
          </w:tcPr>
          <w:p w14:paraId="57FAB789"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Придбання обладнання короткострокового користування для навчальних закладів</w:t>
            </w:r>
          </w:p>
        </w:tc>
      </w:tr>
      <w:tr w:rsidR="00972F04" w:rsidRPr="00CF2DED" w14:paraId="44FC154C" w14:textId="77777777" w:rsidTr="00CF2DED">
        <w:trPr>
          <w:trHeight w:val="2079"/>
        </w:trPr>
        <w:tc>
          <w:tcPr>
            <w:tcW w:w="623" w:type="dxa"/>
            <w:vMerge w:val="restart"/>
            <w:shd w:val="clear" w:color="000000" w:fill="FFFFFF"/>
            <w:vAlign w:val="center"/>
            <w:hideMark/>
          </w:tcPr>
          <w:p w14:paraId="2214CD89" w14:textId="3A7065C5"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1</w:t>
            </w:r>
            <w:r w:rsidRPr="00CF2DED">
              <w:rPr>
                <w:rFonts w:ascii="Times New Roman" w:eastAsia="Times New Roman" w:hAnsi="Times New Roman" w:cs="Times New Roman"/>
                <w:kern w:val="0"/>
                <w14:ligatures w14:val="none"/>
              </w:rPr>
              <w:t>.</w:t>
            </w:r>
          </w:p>
        </w:tc>
        <w:tc>
          <w:tcPr>
            <w:tcW w:w="1645" w:type="dxa"/>
            <w:vMerge w:val="restart"/>
            <w:shd w:val="clear" w:color="000000" w:fill="FFFFFF"/>
            <w:hideMark/>
          </w:tcPr>
          <w:p w14:paraId="131DB526"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Зміцнення матеріально-технічної бази закладів та установ Управління</w:t>
            </w:r>
          </w:p>
        </w:tc>
        <w:tc>
          <w:tcPr>
            <w:tcW w:w="2552" w:type="dxa"/>
            <w:vMerge w:val="restart"/>
            <w:shd w:val="clear" w:color="000000" w:fill="FFFFFF"/>
            <w:hideMark/>
          </w:tcPr>
          <w:p w14:paraId="75BB250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Придбання предметів та обладнання для ЗДО,ЗЗСО, ЗПО, ДЮСШ,  КУ ЛЦФЗН «Спорт для всіх»</w:t>
            </w:r>
          </w:p>
        </w:tc>
        <w:tc>
          <w:tcPr>
            <w:tcW w:w="1297" w:type="dxa"/>
            <w:vMerge w:val="restart"/>
            <w:shd w:val="clear" w:color="000000" w:fill="FFFFFF"/>
            <w:vAlign w:val="center"/>
            <w:hideMark/>
          </w:tcPr>
          <w:p w14:paraId="27878C0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hideMark/>
          </w:tcPr>
          <w:p w14:paraId="1613BB5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hideMark/>
          </w:tcPr>
          <w:p w14:paraId="0E06C76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кошти державного, обласного бюджетів</w:t>
            </w:r>
          </w:p>
        </w:tc>
        <w:tc>
          <w:tcPr>
            <w:tcW w:w="1670" w:type="dxa"/>
            <w:gridSpan w:val="2"/>
            <w:shd w:val="clear" w:color="000000" w:fill="FFFFFF"/>
            <w:vAlign w:val="center"/>
            <w:hideMark/>
          </w:tcPr>
          <w:p w14:paraId="351DA41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11 040,0</w:t>
            </w:r>
          </w:p>
        </w:tc>
        <w:tc>
          <w:tcPr>
            <w:tcW w:w="1417" w:type="dxa"/>
            <w:shd w:val="clear" w:color="000000" w:fill="FFFFFF"/>
            <w:vAlign w:val="center"/>
            <w:hideMark/>
          </w:tcPr>
          <w:p w14:paraId="4D2D247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12 188,2</w:t>
            </w:r>
          </w:p>
        </w:tc>
        <w:tc>
          <w:tcPr>
            <w:tcW w:w="1276" w:type="dxa"/>
            <w:shd w:val="clear" w:color="000000" w:fill="FFFFFF"/>
            <w:vAlign w:val="center"/>
            <w:hideMark/>
          </w:tcPr>
          <w:p w14:paraId="57DC5A0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12 907,3</w:t>
            </w:r>
          </w:p>
        </w:tc>
        <w:tc>
          <w:tcPr>
            <w:tcW w:w="2410" w:type="dxa"/>
            <w:vMerge w:val="restart"/>
            <w:shd w:val="clear" w:color="000000" w:fill="FFFFFF"/>
            <w:hideMark/>
          </w:tcPr>
          <w:p w14:paraId="3B76508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умов для організації якісного харчування; начання дітей; комп'ютерізації навчального процесу</w:t>
            </w:r>
          </w:p>
        </w:tc>
      </w:tr>
      <w:tr w:rsidR="00CF2DED" w:rsidRPr="00CF2DED" w14:paraId="24905C0D" w14:textId="77777777" w:rsidTr="00CF2DED">
        <w:trPr>
          <w:trHeight w:val="1680"/>
        </w:trPr>
        <w:tc>
          <w:tcPr>
            <w:tcW w:w="623" w:type="dxa"/>
            <w:vMerge/>
            <w:vAlign w:val="center"/>
            <w:hideMark/>
          </w:tcPr>
          <w:p w14:paraId="15C9DEA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7C70530F"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7C2F59D6"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3F965C7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0665B5C5"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hideMark/>
          </w:tcPr>
          <w:p w14:paraId="06FB021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68ADBD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100,0</w:t>
            </w:r>
          </w:p>
        </w:tc>
        <w:tc>
          <w:tcPr>
            <w:tcW w:w="1417" w:type="dxa"/>
            <w:shd w:val="clear" w:color="000000" w:fill="FFFFFF"/>
            <w:vAlign w:val="center"/>
            <w:hideMark/>
          </w:tcPr>
          <w:p w14:paraId="782040C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110,4</w:t>
            </w:r>
          </w:p>
        </w:tc>
        <w:tc>
          <w:tcPr>
            <w:tcW w:w="1276" w:type="dxa"/>
            <w:shd w:val="clear" w:color="000000" w:fill="FFFFFF"/>
            <w:vAlign w:val="center"/>
            <w:hideMark/>
          </w:tcPr>
          <w:p w14:paraId="08633B8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116,9</w:t>
            </w:r>
          </w:p>
        </w:tc>
        <w:tc>
          <w:tcPr>
            <w:tcW w:w="2410" w:type="dxa"/>
            <w:vMerge/>
            <w:vAlign w:val="center"/>
            <w:hideMark/>
          </w:tcPr>
          <w:p w14:paraId="61EEE33C"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4C0081D0" w14:textId="77777777" w:rsidTr="00CF2DED">
        <w:trPr>
          <w:trHeight w:val="624"/>
        </w:trPr>
        <w:tc>
          <w:tcPr>
            <w:tcW w:w="8969" w:type="dxa"/>
            <w:gridSpan w:val="8"/>
            <w:shd w:val="clear" w:color="000000" w:fill="FFFFFF"/>
            <w:vAlign w:val="center"/>
            <w:hideMark/>
          </w:tcPr>
          <w:p w14:paraId="51281DBD" w14:textId="77777777"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Всього на придбання обладнання :</w:t>
            </w:r>
          </w:p>
        </w:tc>
        <w:tc>
          <w:tcPr>
            <w:tcW w:w="1663" w:type="dxa"/>
            <w:shd w:val="clear" w:color="000000" w:fill="FFFFFF"/>
            <w:vAlign w:val="center"/>
            <w:hideMark/>
          </w:tcPr>
          <w:p w14:paraId="0B09AC49"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344 766,6</w:t>
            </w:r>
          </w:p>
        </w:tc>
        <w:tc>
          <w:tcPr>
            <w:tcW w:w="1417" w:type="dxa"/>
            <w:shd w:val="clear" w:color="000000" w:fill="FFFFFF"/>
            <w:vAlign w:val="center"/>
            <w:hideMark/>
          </w:tcPr>
          <w:p w14:paraId="0D233115"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380 622,3</w:t>
            </w:r>
          </w:p>
        </w:tc>
        <w:tc>
          <w:tcPr>
            <w:tcW w:w="1276" w:type="dxa"/>
            <w:shd w:val="clear" w:color="000000" w:fill="FFFFFF"/>
            <w:vAlign w:val="center"/>
            <w:hideMark/>
          </w:tcPr>
          <w:p w14:paraId="1A1EADD3"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403 079,0</w:t>
            </w:r>
          </w:p>
        </w:tc>
        <w:tc>
          <w:tcPr>
            <w:tcW w:w="2410" w:type="dxa"/>
            <w:shd w:val="clear" w:color="000000" w:fill="FFFFFF"/>
            <w:vAlign w:val="center"/>
            <w:hideMark/>
          </w:tcPr>
          <w:p w14:paraId="25FF3E2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w:t>
            </w:r>
          </w:p>
        </w:tc>
      </w:tr>
      <w:tr w:rsidR="00CF2DED" w:rsidRPr="00972F04" w14:paraId="70367B5D" w14:textId="77777777" w:rsidTr="00A62FB0">
        <w:trPr>
          <w:trHeight w:val="624"/>
        </w:trPr>
        <w:tc>
          <w:tcPr>
            <w:tcW w:w="623" w:type="dxa"/>
            <w:shd w:val="clear" w:color="auto" w:fill="auto"/>
            <w:vAlign w:val="center"/>
            <w:hideMark/>
          </w:tcPr>
          <w:p w14:paraId="4A80D703"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VI</w:t>
            </w:r>
          </w:p>
        </w:tc>
        <w:tc>
          <w:tcPr>
            <w:tcW w:w="15112" w:type="dxa"/>
            <w:gridSpan w:val="11"/>
            <w:shd w:val="clear" w:color="auto" w:fill="auto"/>
            <w:hideMark/>
          </w:tcPr>
          <w:p w14:paraId="4BC56EBF"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Організація та забезпечення підвозу</w:t>
            </w:r>
          </w:p>
        </w:tc>
      </w:tr>
      <w:tr w:rsidR="00CF2DED" w:rsidRPr="00CF2DED" w14:paraId="298D6FEE" w14:textId="77777777" w:rsidTr="00CF2DED">
        <w:trPr>
          <w:trHeight w:val="3819"/>
        </w:trPr>
        <w:tc>
          <w:tcPr>
            <w:tcW w:w="623" w:type="dxa"/>
            <w:shd w:val="clear" w:color="000000" w:fill="FFFFFF"/>
            <w:vAlign w:val="center"/>
            <w:hideMark/>
          </w:tcPr>
          <w:p w14:paraId="752780CA" w14:textId="04FCFE34"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0784B5B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Створення комфортних умов учнів (вчителів), вихованців закладів та установ підпорядкованих Управлінню ос віти  молоді та спорту  </w:t>
            </w:r>
          </w:p>
        </w:tc>
        <w:tc>
          <w:tcPr>
            <w:tcW w:w="2552" w:type="dxa"/>
            <w:shd w:val="clear" w:color="000000" w:fill="FFFFFF"/>
            <w:vAlign w:val="center"/>
            <w:hideMark/>
          </w:tcPr>
          <w:p w14:paraId="093B78A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Придбання послуг з перевезення учнів (вчителів), вихованців закладів та установ підпорядкованих Управлінню ос віти  молоді та спорту до місця навчання ( роботи),  на міські , обласні, всеукраїнські конкурси, турніри. олімпіди , змагання тощо</w:t>
            </w:r>
          </w:p>
        </w:tc>
        <w:tc>
          <w:tcPr>
            <w:tcW w:w="1297" w:type="dxa"/>
            <w:shd w:val="clear" w:color="000000" w:fill="FFFFFF"/>
            <w:vAlign w:val="center"/>
            <w:hideMark/>
          </w:tcPr>
          <w:p w14:paraId="49909CB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4BD8466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4312EE2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48467813"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1 269,6</w:t>
            </w:r>
          </w:p>
        </w:tc>
        <w:tc>
          <w:tcPr>
            <w:tcW w:w="1417" w:type="dxa"/>
            <w:shd w:val="clear" w:color="000000" w:fill="FFFFFF"/>
            <w:vAlign w:val="center"/>
            <w:hideMark/>
          </w:tcPr>
          <w:p w14:paraId="5279560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1 401,6</w:t>
            </w:r>
          </w:p>
        </w:tc>
        <w:tc>
          <w:tcPr>
            <w:tcW w:w="1276" w:type="dxa"/>
            <w:shd w:val="clear" w:color="000000" w:fill="FFFFFF"/>
            <w:vAlign w:val="center"/>
            <w:hideMark/>
          </w:tcPr>
          <w:p w14:paraId="13E7392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1 484,3</w:t>
            </w:r>
          </w:p>
        </w:tc>
        <w:tc>
          <w:tcPr>
            <w:tcW w:w="2410" w:type="dxa"/>
            <w:shd w:val="clear" w:color="000000" w:fill="FFFFFF"/>
            <w:vAlign w:val="center"/>
            <w:hideMark/>
          </w:tcPr>
          <w:p w14:paraId="2888F78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умов для переміщення дітей</w:t>
            </w:r>
          </w:p>
        </w:tc>
      </w:tr>
      <w:tr w:rsidR="00CF2DED" w:rsidRPr="00CF2DED" w14:paraId="105929B6" w14:textId="77777777" w:rsidTr="00CF2DED">
        <w:trPr>
          <w:trHeight w:val="1779"/>
        </w:trPr>
        <w:tc>
          <w:tcPr>
            <w:tcW w:w="623" w:type="dxa"/>
            <w:shd w:val="clear" w:color="000000" w:fill="FFFFFF"/>
            <w:vAlign w:val="center"/>
            <w:hideMark/>
          </w:tcPr>
          <w:p w14:paraId="320BCE89" w14:textId="78B0B6E0"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w:t>
            </w:r>
            <w:r w:rsidRPr="00CF2DED">
              <w:rPr>
                <w:rFonts w:ascii="Times New Roman" w:eastAsia="Times New Roman" w:hAnsi="Times New Roman" w:cs="Times New Roman"/>
                <w:kern w:val="0"/>
                <w14:ligatures w14:val="none"/>
              </w:rPr>
              <w:t>.</w:t>
            </w:r>
          </w:p>
        </w:tc>
        <w:tc>
          <w:tcPr>
            <w:tcW w:w="1645" w:type="dxa"/>
            <w:shd w:val="clear" w:color="000000" w:fill="FFFFFF"/>
            <w:vAlign w:val="center"/>
            <w:hideMark/>
          </w:tcPr>
          <w:p w14:paraId="09FF25C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Придбання паливно-мастильних матеріалів </w:t>
            </w:r>
          </w:p>
        </w:tc>
        <w:tc>
          <w:tcPr>
            <w:tcW w:w="2552" w:type="dxa"/>
            <w:shd w:val="clear" w:color="000000" w:fill="FFFFFF"/>
            <w:vAlign w:val="center"/>
            <w:hideMark/>
          </w:tcPr>
          <w:p w14:paraId="1C590C2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Придбання паливно-мастильних матеріалів </w:t>
            </w:r>
          </w:p>
        </w:tc>
        <w:tc>
          <w:tcPr>
            <w:tcW w:w="1297" w:type="dxa"/>
            <w:shd w:val="clear" w:color="000000" w:fill="FFFFFF"/>
            <w:vAlign w:val="center"/>
            <w:hideMark/>
          </w:tcPr>
          <w:p w14:paraId="1F32F06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shd w:val="clear" w:color="000000" w:fill="FFFFFF"/>
            <w:vAlign w:val="center"/>
            <w:hideMark/>
          </w:tcPr>
          <w:p w14:paraId="003CA16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31083F3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246ECCB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4 968,0</w:t>
            </w:r>
          </w:p>
        </w:tc>
        <w:tc>
          <w:tcPr>
            <w:tcW w:w="1417" w:type="dxa"/>
            <w:shd w:val="clear" w:color="000000" w:fill="FFFFFF"/>
            <w:vAlign w:val="center"/>
            <w:hideMark/>
          </w:tcPr>
          <w:p w14:paraId="49AFA01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5 484,7</w:t>
            </w:r>
          </w:p>
        </w:tc>
        <w:tc>
          <w:tcPr>
            <w:tcW w:w="1276" w:type="dxa"/>
            <w:shd w:val="clear" w:color="000000" w:fill="FFFFFF"/>
            <w:vAlign w:val="center"/>
            <w:hideMark/>
          </w:tcPr>
          <w:p w14:paraId="719E04A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5 808,3</w:t>
            </w:r>
          </w:p>
        </w:tc>
        <w:tc>
          <w:tcPr>
            <w:tcW w:w="2410" w:type="dxa"/>
            <w:shd w:val="clear" w:color="000000" w:fill="FFFFFF"/>
            <w:vAlign w:val="center"/>
            <w:hideMark/>
          </w:tcPr>
          <w:p w14:paraId="562624A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умов для переміщення дітей</w:t>
            </w:r>
          </w:p>
        </w:tc>
      </w:tr>
      <w:tr w:rsidR="00972F04" w:rsidRPr="00CF2DED" w14:paraId="3F2D778E" w14:textId="77777777" w:rsidTr="00CF2DED">
        <w:trPr>
          <w:trHeight w:val="2439"/>
        </w:trPr>
        <w:tc>
          <w:tcPr>
            <w:tcW w:w="623" w:type="dxa"/>
            <w:vMerge w:val="restart"/>
            <w:shd w:val="clear" w:color="000000" w:fill="FFFFFF"/>
            <w:vAlign w:val="center"/>
            <w:hideMark/>
          </w:tcPr>
          <w:p w14:paraId="47A1D514" w14:textId="12454E1B"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3</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26782F5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Зміцнення матеріаль-технічної бази закладів загальної середньої освіти</w:t>
            </w:r>
          </w:p>
        </w:tc>
        <w:tc>
          <w:tcPr>
            <w:tcW w:w="2552" w:type="dxa"/>
            <w:vMerge w:val="restart"/>
            <w:shd w:val="clear" w:color="000000" w:fill="FFFFFF"/>
            <w:vAlign w:val="center"/>
            <w:hideMark/>
          </w:tcPr>
          <w:p w14:paraId="6BBC021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Придбання автобусів для перевезення дітей, які навчаються в  ЗЗСО, інших транспортних засобів для обслуговування закладів, установ, структурних підрозділів  Управлінню освіти, молоді та спорту Лозівської міської ради Харківської області, придбання запасних частин для автотранспорту, оплата проведення капітальних та поточних ремонтів автотранспорту</w:t>
            </w:r>
          </w:p>
        </w:tc>
        <w:tc>
          <w:tcPr>
            <w:tcW w:w="1297" w:type="dxa"/>
            <w:vMerge w:val="restart"/>
            <w:shd w:val="clear" w:color="000000" w:fill="FFFFFF"/>
            <w:vAlign w:val="center"/>
            <w:hideMark/>
          </w:tcPr>
          <w:p w14:paraId="26A98AD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513F590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0646567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53705B5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4 968,0</w:t>
            </w:r>
          </w:p>
        </w:tc>
        <w:tc>
          <w:tcPr>
            <w:tcW w:w="1417" w:type="dxa"/>
            <w:shd w:val="clear" w:color="000000" w:fill="FFFFFF"/>
            <w:vAlign w:val="center"/>
            <w:hideMark/>
          </w:tcPr>
          <w:p w14:paraId="186DDED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5 484,7</w:t>
            </w:r>
          </w:p>
        </w:tc>
        <w:tc>
          <w:tcPr>
            <w:tcW w:w="1276" w:type="dxa"/>
            <w:shd w:val="clear" w:color="000000" w:fill="FFFFFF"/>
            <w:vAlign w:val="center"/>
            <w:hideMark/>
          </w:tcPr>
          <w:p w14:paraId="4A0AD91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5 808,3</w:t>
            </w:r>
          </w:p>
        </w:tc>
        <w:tc>
          <w:tcPr>
            <w:tcW w:w="2410" w:type="dxa"/>
            <w:vMerge w:val="restart"/>
            <w:shd w:val="clear" w:color="000000" w:fill="FFFFFF"/>
            <w:vAlign w:val="center"/>
            <w:hideMark/>
          </w:tcPr>
          <w:p w14:paraId="1D36176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Створення умов для переміщення  дітей до навчальних закладів</w:t>
            </w:r>
          </w:p>
        </w:tc>
      </w:tr>
      <w:tr w:rsidR="00CF2DED" w:rsidRPr="00CF2DED" w14:paraId="217419AA" w14:textId="77777777" w:rsidTr="00CF2DED">
        <w:trPr>
          <w:trHeight w:val="2304"/>
        </w:trPr>
        <w:tc>
          <w:tcPr>
            <w:tcW w:w="623" w:type="dxa"/>
            <w:vMerge/>
            <w:vAlign w:val="center"/>
            <w:hideMark/>
          </w:tcPr>
          <w:p w14:paraId="4E505CF3" w14:textId="77777777" w:rsidR="00972F04" w:rsidRPr="00972F04" w:rsidRDefault="00972F04" w:rsidP="00972F04">
            <w:pPr>
              <w:spacing w:after="0" w:line="240" w:lineRule="auto"/>
              <w:rPr>
                <w:rFonts w:ascii="Calibri" w:eastAsia="Times New Roman" w:hAnsi="Calibri" w:cs="Calibri"/>
                <w:kern w:val="0"/>
                <w14:ligatures w14:val="none"/>
              </w:rPr>
            </w:pPr>
          </w:p>
        </w:tc>
        <w:tc>
          <w:tcPr>
            <w:tcW w:w="1645" w:type="dxa"/>
            <w:vMerge/>
            <w:vAlign w:val="center"/>
            <w:hideMark/>
          </w:tcPr>
          <w:p w14:paraId="7C0AB25C"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41697CB1"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06E16327"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0FA58246"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5B83664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5AF6DFF8"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552,0</w:t>
            </w:r>
          </w:p>
        </w:tc>
        <w:tc>
          <w:tcPr>
            <w:tcW w:w="1417" w:type="dxa"/>
            <w:shd w:val="clear" w:color="000000" w:fill="FFFFFF"/>
            <w:vAlign w:val="center"/>
            <w:hideMark/>
          </w:tcPr>
          <w:p w14:paraId="4BFB1FC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609,4</w:t>
            </w:r>
          </w:p>
        </w:tc>
        <w:tc>
          <w:tcPr>
            <w:tcW w:w="1276" w:type="dxa"/>
            <w:shd w:val="clear" w:color="000000" w:fill="FFFFFF"/>
            <w:vAlign w:val="center"/>
            <w:hideMark/>
          </w:tcPr>
          <w:p w14:paraId="7C00258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645,4</w:t>
            </w:r>
          </w:p>
        </w:tc>
        <w:tc>
          <w:tcPr>
            <w:tcW w:w="2410" w:type="dxa"/>
            <w:vMerge/>
            <w:vAlign w:val="center"/>
            <w:hideMark/>
          </w:tcPr>
          <w:p w14:paraId="2CADC53A"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09C1DD92" w14:textId="77777777" w:rsidTr="00CF2DED">
        <w:trPr>
          <w:trHeight w:val="1005"/>
        </w:trPr>
        <w:tc>
          <w:tcPr>
            <w:tcW w:w="8969" w:type="dxa"/>
            <w:gridSpan w:val="8"/>
            <w:shd w:val="clear" w:color="000000" w:fill="FFFFFF"/>
            <w:vAlign w:val="center"/>
            <w:hideMark/>
          </w:tcPr>
          <w:p w14:paraId="7E094F31" w14:textId="77777777"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Всього на придбання обладнання довгострокового користування:</w:t>
            </w:r>
          </w:p>
        </w:tc>
        <w:tc>
          <w:tcPr>
            <w:tcW w:w="1663" w:type="dxa"/>
            <w:shd w:val="clear" w:color="000000" w:fill="FFFFFF"/>
            <w:vAlign w:val="center"/>
            <w:hideMark/>
          </w:tcPr>
          <w:p w14:paraId="46301318"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11 757,6</w:t>
            </w:r>
          </w:p>
        </w:tc>
        <w:tc>
          <w:tcPr>
            <w:tcW w:w="1417" w:type="dxa"/>
            <w:shd w:val="clear" w:color="000000" w:fill="FFFFFF"/>
            <w:vAlign w:val="center"/>
            <w:hideMark/>
          </w:tcPr>
          <w:p w14:paraId="3D596925"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12 980,4</w:t>
            </w:r>
          </w:p>
        </w:tc>
        <w:tc>
          <w:tcPr>
            <w:tcW w:w="1276" w:type="dxa"/>
            <w:shd w:val="clear" w:color="000000" w:fill="FFFFFF"/>
            <w:vAlign w:val="center"/>
            <w:hideMark/>
          </w:tcPr>
          <w:p w14:paraId="2A2379B9"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13 746,3</w:t>
            </w:r>
          </w:p>
        </w:tc>
        <w:tc>
          <w:tcPr>
            <w:tcW w:w="2410" w:type="dxa"/>
            <w:shd w:val="clear" w:color="000000" w:fill="FFFFFF"/>
            <w:vAlign w:val="center"/>
            <w:hideMark/>
          </w:tcPr>
          <w:p w14:paraId="2E017A6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w:t>
            </w:r>
          </w:p>
        </w:tc>
      </w:tr>
      <w:tr w:rsidR="00CF2DED" w:rsidRPr="00972F04" w14:paraId="3E78177D" w14:textId="77777777" w:rsidTr="00A62FB0">
        <w:trPr>
          <w:trHeight w:val="540"/>
        </w:trPr>
        <w:tc>
          <w:tcPr>
            <w:tcW w:w="623" w:type="dxa"/>
            <w:shd w:val="clear" w:color="auto" w:fill="auto"/>
            <w:vAlign w:val="center"/>
            <w:hideMark/>
          </w:tcPr>
          <w:p w14:paraId="6D5DF231" w14:textId="77777777" w:rsidR="00972F04" w:rsidRPr="00972F04" w:rsidRDefault="00972F04" w:rsidP="00972F04">
            <w:pPr>
              <w:spacing w:after="0" w:line="240" w:lineRule="auto"/>
              <w:jc w:val="center"/>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VІI</w:t>
            </w:r>
          </w:p>
        </w:tc>
        <w:tc>
          <w:tcPr>
            <w:tcW w:w="15112" w:type="dxa"/>
            <w:gridSpan w:val="11"/>
            <w:shd w:val="clear" w:color="auto" w:fill="auto"/>
            <w:hideMark/>
          </w:tcPr>
          <w:p w14:paraId="48213EEE" w14:textId="77777777" w:rsidR="00972F04" w:rsidRPr="00972F04" w:rsidRDefault="00972F04" w:rsidP="00972F04">
            <w:pPr>
              <w:spacing w:after="0" w:line="240" w:lineRule="auto"/>
              <w:rPr>
                <w:rFonts w:ascii="Times New Roman" w:eastAsia="Times New Roman" w:hAnsi="Times New Roman" w:cs="Times New Roman"/>
                <w:b/>
                <w:bCs/>
                <w:i/>
                <w:iCs/>
                <w:kern w:val="0"/>
                <w14:ligatures w14:val="none"/>
              </w:rPr>
            </w:pPr>
            <w:r w:rsidRPr="00972F04">
              <w:rPr>
                <w:rFonts w:ascii="Times New Roman" w:eastAsia="Times New Roman" w:hAnsi="Times New Roman" w:cs="Times New Roman"/>
                <w:b/>
                <w:bCs/>
                <w:i/>
                <w:iCs/>
                <w:kern w:val="0"/>
                <w14:ligatures w14:val="none"/>
              </w:rPr>
              <w:t>Забезпечення закладів освіти у сфері цивільного захисту, техногенної та пожежної безпеки</w:t>
            </w:r>
          </w:p>
        </w:tc>
      </w:tr>
      <w:tr w:rsidR="00972F04" w:rsidRPr="00CF2DED" w14:paraId="38B38EBD" w14:textId="77777777" w:rsidTr="00CF2DED">
        <w:trPr>
          <w:trHeight w:val="2052"/>
        </w:trPr>
        <w:tc>
          <w:tcPr>
            <w:tcW w:w="623" w:type="dxa"/>
            <w:vMerge w:val="restart"/>
            <w:shd w:val="clear" w:color="000000" w:fill="FFFFFF"/>
            <w:vAlign w:val="center"/>
            <w:hideMark/>
          </w:tcPr>
          <w:p w14:paraId="2029E6E3" w14:textId="07D20C39"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028B491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Забезпечення закладів системою пожежної сигналізації (СПС)</w:t>
            </w:r>
          </w:p>
        </w:tc>
        <w:tc>
          <w:tcPr>
            <w:tcW w:w="2552" w:type="dxa"/>
            <w:vMerge w:val="restart"/>
            <w:shd w:val="clear" w:color="000000" w:fill="FFFFFF"/>
            <w:vAlign w:val="center"/>
            <w:hideMark/>
          </w:tcPr>
          <w:p w14:paraId="347FBAC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 Розробка робочих проектів та установка систем пожежної сигналізації закладів загальної середньої освіти (ЗЗСО),закладів дошкільної освіти (ЗДО), закладів позашкільної освіти (ЗПО)</w:t>
            </w:r>
          </w:p>
        </w:tc>
        <w:tc>
          <w:tcPr>
            <w:tcW w:w="1297" w:type="dxa"/>
            <w:vMerge w:val="restart"/>
            <w:shd w:val="clear" w:color="000000" w:fill="FFFFFF"/>
            <w:vAlign w:val="center"/>
            <w:hideMark/>
          </w:tcPr>
          <w:p w14:paraId="232DC38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2DB220D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25A22D4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59AEA79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35 350,6</w:t>
            </w:r>
          </w:p>
        </w:tc>
        <w:tc>
          <w:tcPr>
            <w:tcW w:w="1417" w:type="dxa"/>
            <w:shd w:val="clear" w:color="000000" w:fill="FFFFFF"/>
            <w:vAlign w:val="center"/>
            <w:hideMark/>
          </w:tcPr>
          <w:p w14:paraId="1C61618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39 027,1</w:t>
            </w:r>
          </w:p>
        </w:tc>
        <w:tc>
          <w:tcPr>
            <w:tcW w:w="1276" w:type="dxa"/>
            <w:shd w:val="clear" w:color="000000" w:fill="FFFFFF"/>
            <w:vAlign w:val="center"/>
            <w:hideMark/>
          </w:tcPr>
          <w:p w14:paraId="5EE6EE3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41 329,7</w:t>
            </w:r>
          </w:p>
        </w:tc>
        <w:tc>
          <w:tcPr>
            <w:tcW w:w="2410" w:type="dxa"/>
            <w:vMerge w:val="restart"/>
            <w:shd w:val="clear" w:color="000000" w:fill="FFFFFF"/>
            <w:vAlign w:val="center"/>
            <w:hideMark/>
          </w:tcPr>
          <w:p w14:paraId="5C4E08C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 Дотримання вимог чинного законодавства у сфері цивільного захисту та пожежної безпеки.  Створення безпечних  умов в закладах. </w:t>
            </w:r>
          </w:p>
        </w:tc>
      </w:tr>
      <w:tr w:rsidR="00CF2DED" w:rsidRPr="00CF2DED" w14:paraId="349383BA" w14:textId="77777777" w:rsidTr="00CF2DED">
        <w:trPr>
          <w:trHeight w:val="1632"/>
        </w:trPr>
        <w:tc>
          <w:tcPr>
            <w:tcW w:w="623" w:type="dxa"/>
            <w:vMerge/>
            <w:vAlign w:val="center"/>
            <w:hideMark/>
          </w:tcPr>
          <w:p w14:paraId="5B77B755" w14:textId="77777777" w:rsidR="00972F04" w:rsidRPr="00972F04" w:rsidRDefault="00972F04" w:rsidP="00972F04">
            <w:pPr>
              <w:spacing w:after="0" w:line="240" w:lineRule="auto"/>
              <w:rPr>
                <w:rFonts w:ascii="Calibri" w:eastAsia="Times New Roman" w:hAnsi="Calibri" w:cs="Calibri"/>
                <w:kern w:val="0"/>
                <w14:ligatures w14:val="none"/>
              </w:rPr>
            </w:pPr>
          </w:p>
        </w:tc>
        <w:tc>
          <w:tcPr>
            <w:tcW w:w="1645" w:type="dxa"/>
            <w:vMerge/>
            <w:vAlign w:val="center"/>
            <w:hideMark/>
          </w:tcPr>
          <w:p w14:paraId="1AC12D72"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7FF921A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138D59E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30BE3F4B"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0D8EF45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403F999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1 388,6</w:t>
            </w:r>
          </w:p>
        </w:tc>
        <w:tc>
          <w:tcPr>
            <w:tcW w:w="1417" w:type="dxa"/>
            <w:shd w:val="clear" w:color="000000" w:fill="FFFFFF"/>
            <w:vAlign w:val="center"/>
            <w:hideMark/>
          </w:tcPr>
          <w:p w14:paraId="62F54C9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1 533,0</w:t>
            </w:r>
          </w:p>
        </w:tc>
        <w:tc>
          <w:tcPr>
            <w:tcW w:w="1276" w:type="dxa"/>
            <w:shd w:val="clear" w:color="000000" w:fill="FFFFFF"/>
            <w:vAlign w:val="center"/>
            <w:hideMark/>
          </w:tcPr>
          <w:p w14:paraId="77872E6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1 623,4</w:t>
            </w:r>
          </w:p>
        </w:tc>
        <w:tc>
          <w:tcPr>
            <w:tcW w:w="2410" w:type="dxa"/>
            <w:vMerge/>
            <w:vAlign w:val="center"/>
            <w:hideMark/>
          </w:tcPr>
          <w:p w14:paraId="180C8D40"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06AC0B3D" w14:textId="77777777" w:rsidTr="00CF2DED">
        <w:trPr>
          <w:trHeight w:val="2124"/>
        </w:trPr>
        <w:tc>
          <w:tcPr>
            <w:tcW w:w="623" w:type="dxa"/>
            <w:vMerge w:val="restart"/>
            <w:shd w:val="clear" w:color="000000" w:fill="FFFFFF"/>
            <w:vAlign w:val="center"/>
            <w:hideMark/>
          </w:tcPr>
          <w:p w14:paraId="1A31483F" w14:textId="0693E9B8"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lastRenderedPageBreak/>
              <w:t>2</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6FAD4BE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Обладнання закладів системою блискавкозахисту </w:t>
            </w:r>
          </w:p>
        </w:tc>
        <w:tc>
          <w:tcPr>
            <w:tcW w:w="2552" w:type="dxa"/>
            <w:vMerge w:val="restart"/>
            <w:shd w:val="clear" w:color="000000" w:fill="FFFFFF"/>
            <w:vAlign w:val="center"/>
            <w:hideMark/>
          </w:tcPr>
          <w:p w14:paraId="66461E3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Розробка робочих проектів та установка систем блискавкозахисту закладів загальної середньої освіти (ЗЗСО),закладів дошкільної освіти (ЗДО), закладів позашкільної освіти (ЗПО)</w:t>
            </w:r>
          </w:p>
        </w:tc>
        <w:tc>
          <w:tcPr>
            <w:tcW w:w="1297" w:type="dxa"/>
            <w:vMerge w:val="restart"/>
            <w:shd w:val="clear" w:color="000000" w:fill="FFFFFF"/>
            <w:vAlign w:val="center"/>
            <w:hideMark/>
          </w:tcPr>
          <w:p w14:paraId="2B02AF8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2115803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50E4056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56B061A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8 964,5</w:t>
            </w:r>
          </w:p>
        </w:tc>
        <w:tc>
          <w:tcPr>
            <w:tcW w:w="1417" w:type="dxa"/>
            <w:shd w:val="clear" w:color="000000" w:fill="FFFFFF"/>
            <w:vAlign w:val="center"/>
            <w:hideMark/>
          </w:tcPr>
          <w:p w14:paraId="479F8C67"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9 896,8</w:t>
            </w:r>
          </w:p>
        </w:tc>
        <w:tc>
          <w:tcPr>
            <w:tcW w:w="1276" w:type="dxa"/>
            <w:shd w:val="clear" w:color="000000" w:fill="FFFFFF"/>
            <w:vAlign w:val="center"/>
            <w:hideMark/>
          </w:tcPr>
          <w:p w14:paraId="4EDA167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10 480,7</w:t>
            </w:r>
          </w:p>
        </w:tc>
        <w:tc>
          <w:tcPr>
            <w:tcW w:w="2410" w:type="dxa"/>
            <w:vMerge w:val="restart"/>
            <w:shd w:val="clear" w:color="000000" w:fill="FFFFFF"/>
            <w:vAlign w:val="center"/>
            <w:hideMark/>
          </w:tcPr>
          <w:p w14:paraId="1F9DE021"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 Дотримання вимог чинного законодавства у сфері цивільного захисту та пожежної безпеки.  Створення безпечних  умов в закладах.  </w:t>
            </w:r>
          </w:p>
        </w:tc>
      </w:tr>
      <w:tr w:rsidR="00CF2DED" w:rsidRPr="00CF2DED" w14:paraId="1FCAB7FB" w14:textId="77777777" w:rsidTr="00CF2DED">
        <w:trPr>
          <w:trHeight w:val="1572"/>
        </w:trPr>
        <w:tc>
          <w:tcPr>
            <w:tcW w:w="623" w:type="dxa"/>
            <w:vMerge/>
            <w:vAlign w:val="center"/>
            <w:hideMark/>
          </w:tcPr>
          <w:p w14:paraId="1137CDF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645" w:type="dxa"/>
            <w:vMerge/>
            <w:vAlign w:val="center"/>
            <w:hideMark/>
          </w:tcPr>
          <w:p w14:paraId="24E48BE4"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6ED76E8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59B86D43"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134487F9"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47210CC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59F35C3F"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419,5</w:t>
            </w:r>
          </w:p>
        </w:tc>
        <w:tc>
          <w:tcPr>
            <w:tcW w:w="1417" w:type="dxa"/>
            <w:shd w:val="clear" w:color="000000" w:fill="FFFFFF"/>
            <w:vAlign w:val="center"/>
            <w:hideMark/>
          </w:tcPr>
          <w:p w14:paraId="6826BAB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463,1</w:t>
            </w:r>
          </w:p>
        </w:tc>
        <w:tc>
          <w:tcPr>
            <w:tcW w:w="1276" w:type="dxa"/>
            <w:shd w:val="clear" w:color="000000" w:fill="FFFFFF"/>
            <w:vAlign w:val="center"/>
            <w:hideMark/>
          </w:tcPr>
          <w:p w14:paraId="30D52864"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490,5</w:t>
            </w:r>
          </w:p>
        </w:tc>
        <w:tc>
          <w:tcPr>
            <w:tcW w:w="2410" w:type="dxa"/>
            <w:vMerge/>
            <w:vAlign w:val="center"/>
            <w:hideMark/>
          </w:tcPr>
          <w:p w14:paraId="7C7B431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05A73A94" w14:textId="77777777" w:rsidTr="00CF2DED">
        <w:trPr>
          <w:trHeight w:val="2028"/>
        </w:trPr>
        <w:tc>
          <w:tcPr>
            <w:tcW w:w="623" w:type="dxa"/>
            <w:vMerge w:val="restart"/>
            <w:shd w:val="clear" w:color="000000" w:fill="FFFFFF"/>
            <w:vAlign w:val="center"/>
            <w:hideMark/>
          </w:tcPr>
          <w:p w14:paraId="3F00E92E" w14:textId="7379F522"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3</w:t>
            </w:r>
            <w:r w:rsidRPr="00CF2DED">
              <w:rPr>
                <w:rFonts w:ascii="Times New Roman" w:eastAsia="Times New Roman" w:hAnsi="Times New Roman" w:cs="Times New Roman"/>
                <w:kern w:val="0"/>
                <w14:ligatures w14:val="none"/>
              </w:rPr>
              <w:t>.</w:t>
            </w:r>
          </w:p>
        </w:tc>
        <w:tc>
          <w:tcPr>
            <w:tcW w:w="1645" w:type="dxa"/>
            <w:vMerge w:val="restart"/>
            <w:shd w:val="clear" w:color="000000" w:fill="FFFFFF"/>
            <w:vAlign w:val="center"/>
            <w:hideMark/>
          </w:tcPr>
          <w:p w14:paraId="20FE711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Проведення обробки вогнетривким розчином горищних приміщень </w:t>
            </w:r>
          </w:p>
        </w:tc>
        <w:tc>
          <w:tcPr>
            <w:tcW w:w="2552" w:type="dxa"/>
            <w:vMerge w:val="restart"/>
            <w:shd w:val="clear" w:color="000000" w:fill="FFFFFF"/>
            <w:vAlign w:val="center"/>
            <w:hideMark/>
          </w:tcPr>
          <w:p w14:paraId="5C46327C"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Обробка вогнетривким розчином горищних приміщень  закладів загальної середньої освіти (ЗЗСО),закладів дошкільної освіти (ЗДО), закладів позашкільної освіти (ЗПО)</w:t>
            </w:r>
          </w:p>
        </w:tc>
        <w:tc>
          <w:tcPr>
            <w:tcW w:w="1297" w:type="dxa"/>
            <w:vMerge w:val="restart"/>
            <w:shd w:val="clear" w:color="000000" w:fill="FFFFFF"/>
            <w:vAlign w:val="center"/>
            <w:hideMark/>
          </w:tcPr>
          <w:p w14:paraId="0C0BADC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2026-2028</w:t>
            </w:r>
          </w:p>
        </w:tc>
        <w:tc>
          <w:tcPr>
            <w:tcW w:w="1408" w:type="dxa"/>
            <w:vMerge w:val="restart"/>
            <w:shd w:val="clear" w:color="000000" w:fill="FFFFFF"/>
            <w:vAlign w:val="center"/>
            <w:hideMark/>
          </w:tcPr>
          <w:p w14:paraId="37170A0E"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Управління освіти, молоді та спорту </w:t>
            </w:r>
          </w:p>
        </w:tc>
        <w:tc>
          <w:tcPr>
            <w:tcW w:w="1437" w:type="dxa"/>
            <w:gridSpan w:val="2"/>
            <w:shd w:val="clear" w:color="000000" w:fill="FFFFFF"/>
            <w:vAlign w:val="center"/>
            <w:hideMark/>
          </w:tcPr>
          <w:p w14:paraId="09E9959A"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кошти державного, обласного бюджетів </w:t>
            </w:r>
          </w:p>
        </w:tc>
        <w:tc>
          <w:tcPr>
            <w:tcW w:w="1670" w:type="dxa"/>
            <w:gridSpan w:val="2"/>
            <w:shd w:val="clear" w:color="000000" w:fill="FFFFFF"/>
            <w:vAlign w:val="center"/>
            <w:hideMark/>
          </w:tcPr>
          <w:p w14:paraId="611CF89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1 506,7</w:t>
            </w:r>
          </w:p>
        </w:tc>
        <w:tc>
          <w:tcPr>
            <w:tcW w:w="1417" w:type="dxa"/>
            <w:shd w:val="clear" w:color="000000" w:fill="FFFFFF"/>
            <w:vAlign w:val="center"/>
            <w:hideMark/>
          </w:tcPr>
          <w:p w14:paraId="2F7A2CF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1 663,4</w:t>
            </w:r>
          </w:p>
        </w:tc>
        <w:tc>
          <w:tcPr>
            <w:tcW w:w="1276" w:type="dxa"/>
            <w:shd w:val="clear" w:color="000000" w:fill="FFFFFF"/>
            <w:vAlign w:val="center"/>
            <w:hideMark/>
          </w:tcPr>
          <w:p w14:paraId="7D1C1E0D"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1 761,5</w:t>
            </w:r>
          </w:p>
        </w:tc>
        <w:tc>
          <w:tcPr>
            <w:tcW w:w="2410" w:type="dxa"/>
            <w:vMerge w:val="restart"/>
            <w:shd w:val="clear" w:color="000000" w:fill="FFFFFF"/>
            <w:vAlign w:val="center"/>
            <w:hideMark/>
          </w:tcPr>
          <w:p w14:paraId="3AB9D182"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xml:space="preserve"> Дотримання вимог чинного законодавства у сфері цивільного захисту та пожежної безпеки.  Створення безпечних  умов в закладах. </w:t>
            </w:r>
          </w:p>
        </w:tc>
      </w:tr>
      <w:tr w:rsidR="00CF2DED" w:rsidRPr="00CF2DED" w14:paraId="515C0515" w14:textId="77777777" w:rsidTr="00CF2DED">
        <w:trPr>
          <w:trHeight w:val="1644"/>
        </w:trPr>
        <w:tc>
          <w:tcPr>
            <w:tcW w:w="623" w:type="dxa"/>
            <w:vMerge/>
            <w:vAlign w:val="center"/>
            <w:hideMark/>
          </w:tcPr>
          <w:p w14:paraId="7B7EE4C7" w14:textId="77777777" w:rsidR="00972F04" w:rsidRPr="00972F04" w:rsidRDefault="00972F04" w:rsidP="00972F04">
            <w:pPr>
              <w:spacing w:after="0" w:line="240" w:lineRule="auto"/>
              <w:rPr>
                <w:rFonts w:ascii="Calibri" w:eastAsia="Times New Roman" w:hAnsi="Calibri" w:cs="Calibri"/>
                <w:kern w:val="0"/>
                <w14:ligatures w14:val="none"/>
              </w:rPr>
            </w:pPr>
          </w:p>
        </w:tc>
        <w:tc>
          <w:tcPr>
            <w:tcW w:w="1645" w:type="dxa"/>
            <w:vMerge/>
            <w:vAlign w:val="center"/>
            <w:hideMark/>
          </w:tcPr>
          <w:p w14:paraId="4E1B9C28"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2552" w:type="dxa"/>
            <w:vMerge/>
            <w:vAlign w:val="center"/>
            <w:hideMark/>
          </w:tcPr>
          <w:p w14:paraId="144279BC"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297" w:type="dxa"/>
            <w:vMerge/>
            <w:vAlign w:val="center"/>
            <w:hideMark/>
          </w:tcPr>
          <w:p w14:paraId="5544D48C"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08" w:type="dxa"/>
            <w:vMerge/>
            <w:vAlign w:val="center"/>
            <w:hideMark/>
          </w:tcPr>
          <w:p w14:paraId="4C9AE1FD"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c>
          <w:tcPr>
            <w:tcW w:w="1437" w:type="dxa"/>
            <w:gridSpan w:val="2"/>
            <w:shd w:val="clear" w:color="000000" w:fill="FFFFFF"/>
            <w:vAlign w:val="center"/>
            <w:hideMark/>
          </w:tcPr>
          <w:p w14:paraId="6CDC8CA9"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Бюджет Лозівської міської ТГ</w:t>
            </w:r>
          </w:p>
        </w:tc>
        <w:tc>
          <w:tcPr>
            <w:tcW w:w="1670" w:type="dxa"/>
            <w:gridSpan w:val="2"/>
            <w:shd w:val="clear" w:color="000000" w:fill="FFFFFF"/>
            <w:vAlign w:val="center"/>
            <w:hideMark/>
          </w:tcPr>
          <w:p w14:paraId="640D22DB"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176,9</w:t>
            </w:r>
          </w:p>
        </w:tc>
        <w:tc>
          <w:tcPr>
            <w:tcW w:w="1417" w:type="dxa"/>
            <w:shd w:val="clear" w:color="000000" w:fill="FFFFFF"/>
            <w:vAlign w:val="center"/>
            <w:hideMark/>
          </w:tcPr>
          <w:p w14:paraId="66FF2850"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195,3</w:t>
            </w:r>
          </w:p>
        </w:tc>
        <w:tc>
          <w:tcPr>
            <w:tcW w:w="1276" w:type="dxa"/>
            <w:shd w:val="clear" w:color="000000" w:fill="FFFFFF"/>
            <w:vAlign w:val="center"/>
            <w:hideMark/>
          </w:tcPr>
          <w:p w14:paraId="65BA6F75" w14:textId="77777777" w:rsidR="00972F04" w:rsidRP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206,8</w:t>
            </w:r>
          </w:p>
        </w:tc>
        <w:tc>
          <w:tcPr>
            <w:tcW w:w="2410" w:type="dxa"/>
            <w:vMerge/>
            <w:vAlign w:val="center"/>
            <w:hideMark/>
          </w:tcPr>
          <w:p w14:paraId="3C52D902" w14:textId="77777777" w:rsidR="00972F04" w:rsidRPr="00972F04" w:rsidRDefault="00972F04" w:rsidP="00972F04">
            <w:pPr>
              <w:spacing w:after="0" w:line="240" w:lineRule="auto"/>
              <w:rPr>
                <w:rFonts w:ascii="Times New Roman" w:eastAsia="Times New Roman" w:hAnsi="Times New Roman" w:cs="Times New Roman"/>
                <w:kern w:val="0"/>
                <w14:ligatures w14:val="none"/>
              </w:rPr>
            </w:pPr>
          </w:p>
        </w:tc>
      </w:tr>
      <w:tr w:rsidR="00972F04" w:rsidRPr="00CF2DED" w14:paraId="27D4BD06" w14:textId="77777777" w:rsidTr="00CF2DED">
        <w:trPr>
          <w:trHeight w:val="708"/>
        </w:trPr>
        <w:tc>
          <w:tcPr>
            <w:tcW w:w="8969" w:type="dxa"/>
            <w:gridSpan w:val="8"/>
            <w:shd w:val="clear" w:color="000000" w:fill="FFFFFF"/>
            <w:vAlign w:val="center"/>
            <w:hideMark/>
          </w:tcPr>
          <w:p w14:paraId="7C9A0EC1" w14:textId="77777777" w:rsidR="00902116" w:rsidRDefault="00902116" w:rsidP="00972F04">
            <w:pPr>
              <w:spacing w:after="0" w:line="240" w:lineRule="auto"/>
              <w:jc w:val="right"/>
              <w:rPr>
                <w:rFonts w:ascii="Times New Roman" w:eastAsia="Times New Roman" w:hAnsi="Times New Roman" w:cs="Times New Roman"/>
                <w:b/>
                <w:bCs/>
                <w:kern w:val="0"/>
                <w14:ligatures w14:val="none"/>
              </w:rPr>
            </w:pPr>
          </w:p>
          <w:p w14:paraId="523BCAEC" w14:textId="79EFB906" w:rsidR="00972F04" w:rsidRPr="00972F04" w:rsidRDefault="00972F04" w:rsidP="00972F04">
            <w:pPr>
              <w:spacing w:after="0" w:line="240" w:lineRule="auto"/>
              <w:jc w:val="right"/>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Всього на придбання обладнання довгострокового користування:</w:t>
            </w:r>
          </w:p>
        </w:tc>
        <w:tc>
          <w:tcPr>
            <w:tcW w:w="1663" w:type="dxa"/>
            <w:shd w:val="clear" w:color="000000" w:fill="FFFFFF"/>
            <w:vAlign w:val="center"/>
            <w:hideMark/>
          </w:tcPr>
          <w:p w14:paraId="5AE4A6D6"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47 806,8</w:t>
            </w:r>
          </w:p>
        </w:tc>
        <w:tc>
          <w:tcPr>
            <w:tcW w:w="1417" w:type="dxa"/>
            <w:shd w:val="clear" w:color="000000" w:fill="FFFFFF"/>
            <w:vAlign w:val="center"/>
            <w:hideMark/>
          </w:tcPr>
          <w:p w14:paraId="10E13730"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52 778,6</w:t>
            </w:r>
          </w:p>
        </w:tc>
        <w:tc>
          <w:tcPr>
            <w:tcW w:w="1276" w:type="dxa"/>
            <w:shd w:val="clear" w:color="000000" w:fill="FFFFFF"/>
            <w:vAlign w:val="center"/>
            <w:hideMark/>
          </w:tcPr>
          <w:p w14:paraId="2B0EDEF1"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55 892,6</w:t>
            </w:r>
          </w:p>
        </w:tc>
        <w:tc>
          <w:tcPr>
            <w:tcW w:w="2410" w:type="dxa"/>
            <w:shd w:val="clear" w:color="000000" w:fill="FFFFFF"/>
            <w:vAlign w:val="center"/>
            <w:hideMark/>
          </w:tcPr>
          <w:p w14:paraId="33D50420" w14:textId="77777777" w:rsidR="00972F04" w:rsidRDefault="00972F04" w:rsidP="00972F04">
            <w:pPr>
              <w:spacing w:after="0" w:line="240" w:lineRule="auto"/>
              <w:jc w:val="center"/>
              <w:rPr>
                <w:rFonts w:ascii="Times New Roman" w:eastAsia="Times New Roman" w:hAnsi="Times New Roman" w:cs="Times New Roman"/>
                <w:kern w:val="0"/>
                <w14:ligatures w14:val="none"/>
              </w:rPr>
            </w:pPr>
            <w:r w:rsidRPr="00972F04">
              <w:rPr>
                <w:rFonts w:ascii="Times New Roman" w:eastAsia="Times New Roman" w:hAnsi="Times New Roman" w:cs="Times New Roman"/>
                <w:kern w:val="0"/>
                <w14:ligatures w14:val="none"/>
              </w:rPr>
              <w:t> </w:t>
            </w:r>
          </w:p>
          <w:p w14:paraId="7EC43839"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4F1B16AB"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34368372"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5E22BDBF"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32A3FFFA"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0976418A"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2478043E"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73EF41FD"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3496301C" w14:textId="77777777" w:rsidR="00902116" w:rsidRDefault="00902116" w:rsidP="00972F04">
            <w:pPr>
              <w:spacing w:after="0" w:line="240" w:lineRule="auto"/>
              <w:jc w:val="center"/>
              <w:rPr>
                <w:rFonts w:ascii="Times New Roman" w:eastAsia="Times New Roman" w:hAnsi="Times New Roman" w:cs="Times New Roman"/>
                <w:kern w:val="0"/>
                <w14:ligatures w14:val="none"/>
              </w:rPr>
            </w:pPr>
          </w:p>
          <w:p w14:paraId="748B875C" w14:textId="77777777" w:rsidR="00902116" w:rsidRPr="00972F04" w:rsidRDefault="00902116" w:rsidP="00972F04">
            <w:pPr>
              <w:spacing w:after="0" w:line="240" w:lineRule="auto"/>
              <w:jc w:val="center"/>
              <w:rPr>
                <w:rFonts w:ascii="Times New Roman" w:eastAsia="Times New Roman" w:hAnsi="Times New Roman" w:cs="Times New Roman"/>
                <w:kern w:val="0"/>
                <w14:ligatures w14:val="none"/>
              </w:rPr>
            </w:pPr>
          </w:p>
        </w:tc>
      </w:tr>
      <w:tr w:rsidR="00CF2DED" w:rsidRPr="00CF2DED" w14:paraId="5FB94EC1" w14:textId="77777777" w:rsidTr="00CF2DED">
        <w:trPr>
          <w:trHeight w:val="1512"/>
        </w:trPr>
        <w:tc>
          <w:tcPr>
            <w:tcW w:w="7532" w:type="dxa"/>
            <w:gridSpan w:val="6"/>
            <w:vMerge w:val="restart"/>
            <w:shd w:val="clear" w:color="000000" w:fill="FFFFFF"/>
            <w:noWrap/>
            <w:vAlign w:val="center"/>
            <w:hideMark/>
          </w:tcPr>
          <w:p w14:paraId="27645889"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lastRenderedPageBreak/>
              <w:t>Орієнтовні обсяги фінансування за напрямками</w:t>
            </w:r>
          </w:p>
        </w:tc>
        <w:tc>
          <w:tcPr>
            <w:tcW w:w="1437" w:type="dxa"/>
            <w:gridSpan w:val="2"/>
            <w:shd w:val="clear" w:color="000000" w:fill="FFFFFF"/>
            <w:vAlign w:val="bottom"/>
            <w:hideMark/>
          </w:tcPr>
          <w:p w14:paraId="4FA552F0"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Бюджет Лозівської міської ТГ</w:t>
            </w:r>
          </w:p>
        </w:tc>
        <w:tc>
          <w:tcPr>
            <w:tcW w:w="1663" w:type="dxa"/>
            <w:shd w:val="clear" w:color="000000" w:fill="FFFFFF"/>
            <w:vAlign w:val="center"/>
            <w:hideMark/>
          </w:tcPr>
          <w:p w14:paraId="146BB2DB"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733 581,8</w:t>
            </w:r>
          </w:p>
        </w:tc>
        <w:tc>
          <w:tcPr>
            <w:tcW w:w="1417" w:type="dxa"/>
            <w:shd w:val="clear" w:color="000000" w:fill="FFFFFF"/>
            <w:vAlign w:val="center"/>
            <w:hideMark/>
          </w:tcPr>
          <w:p w14:paraId="02B94418"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809 874,2</w:t>
            </w:r>
          </w:p>
        </w:tc>
        <w:tc>
          <w:tcPr>
            <w:tcW w:w="1276" w:type="dxa"/>
            <w:shd w:val="clear" w:color="000000" w:fill="FFFFFF"/>
            <w:vAlign w:val="center"/>
            <w:hideMark/>
          </w:tcPr>
          <w:p w14:paraId="1875F99B"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857 656,8</w:t>
            </w:r>
          </w:p>
        </w:tc>
        <w:tc>
          <w:tcPr>
            <w:tcW w:w="2410" w:type="dxa"/>
            <w:shd w:val="clear" w:color="000000" w:fill="FFFFFF"/>
            <w:noWrap/>
            <w:hideMark/>
          </w:tcPr>
          <w:p w14:paraId="00F55B39" w14:textId="77777777" w:rsidR="00972F04" w:rsidRPr="00972F04" w:rsidRDefault="00972F04" w:rsidP="00972F04">
            <w:pPr>
              <w:spacing w:after="0" w:line="240" w:lineRule="auto"/>
              <w:rPr>
                <w:rFonts w:ascii="Calibri" w:eastAsia="Times New Roman" w:hAnsi="Calibri" w:cs="Calibri"/>
                <w:kern w:val="0"/>
                <w14:ligatures w14:val="none"/>
              </w:rPr>
            </w:pPr>
            <w:r w:rsidRPr="00972F04">
              <w:rPr>
                <w:rFonts w:ascii="Calibri" w:eastAsia="Times New Roman" w:hAnsi="Calibri" w:cs="Calibri"/>
                <w:kern w:val="0"/>
                <w14:ligatures w14:val="none"/>
              </w:rPr>
              <w:t> </w:t>
            </w:r>
          </w:p>
        </w:tc>
      </w:tr>
      <w:tr w:rsidR="00CF2DED" w:rsidRPr="00CF2DED" w14:paraId="6EDC2F54" w14:textId="77777777" w:rsidTr="00A62FB0">
        <w:trPr>
          <w:trHeight w:val="2064"/>
        </w:trPr>
        <w:tc>
          <w:tcPr>
            <w:tcW w:w="7532" w:type="dxa"/>
            <w:gridSpan w:val="6"/>
            <w:vMerge/>
            <w:vAlign w:val="center"/>
            <w:hideMark/>
          </w:tcPr>
          <w:p w14:paraId="630F3308" w14:textId="77777777" w:rsidR="00972F04" w:rsidRPr="00972F04" w:rsidRDefault="00972F04" w:rsidP="00972F04">
            <w:pPr>
              <w:spacing w:after="0" w:line="240" w:lineRule="auto"/>
              <w:rPr>
                <w:rFonts w:ascii="Times New Roman" w:eastAsia="Times New Roman" w:hAnsi="Times New Roman" w:cs="Times New Roman"/>
                <w:b/>
                <w:bCs/>
                <w:kern w:val="0"/>
                <w14:ligatures w14:val="none"/>
              </w:rPr>
            </w:pPr>
            <w:bookmarkStart w:id="2" w:name="_GoBack" w:colFirst="2" w:colLast="4"/>
          </w:p>
        </w:tc>
        <w:tc>
          <w:tcPr>
            <w:tcW w:w="1437" w:type="dxa"/>
            <w:gridSpan w:val="2"/>
            <w:shd w:val="clear" w:color="000000" w:fill="FFFFFF"/>
            <w:hideMark/>
          </w:tcPr>
          <w:p w14:paraId="592594F1" w14:textId="576E5C14"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кошти державног</w:t>
            </w:r>
            <w:r w:rsidR="00CF2DED">
              <w:rPr>
                <w:rFonts w:ascii="Times New Roman" w:eastAsia="Times New Roman" w:hAnsi="Times New Roman" w:cs="Times New Roman"/>
                <w:b/>
                <w:bCs/>
                <w:kern w:val="0"/>
                <w14:ligatures w14:val="none"/>
              </w:rPr>
              <w:t>о</w:t>
            </w:r>
            <w:r w:rsidRPr="00972F04">
              <w:rPr>
                <w:rFonts w:ascii="Times New Roman" w:eastAsia="Times New Roman" w:hAnsi="Times New Roman" w:cs="Times New Roman"/>
                <w:b/>
                <w:bCs/>
                <w:kern w:val="0"/>
                <w14:ligatures w14:val="none"/>
              </w:rPr>
              <w:t xml:space="preserve"> обласного бюджетів </w:t>
            </w:r>
          </w:p>
        </w:tc>
        <w:tc>
          <w:tcPr>
            <w:tcW w:w="1663" w:type="dxa"/>
            <w:shd w:val="clear" w:color="auto" w:fill="auto"/>
            <w:vAlign w:val="center"/>
            <w:hideMark/>
          </w:tcPr>
          <w:p w14:paraId="11CFD5FE"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3 378 693,2</w:t>
            </w:r>
          </w:p>
        </w:tc>
        <w:tc>
          <w:tcPr>
            <w:tcW w:w="1417" w:type="dxa"/>
            <w:shd w:val="clear" w:color="auto" w:fill="auto"/>
            <w:vAlign w:val="center"/>
            <w:hideMark/>
          </w:tcPr>
          <w:p w14:paraId="6D512F16"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3 730 077,3</w:t>
            </w:r>
          </w:p>
        </w:tc>
        <w:tc>
          <w:tcPr>
            <w:tcW w:w="1276" w:type="dxa"/>
            <w:shd w:val="clear" w:color="auto" w:fill="auto"/>
            <w:vAlign w:val="center"/>
            <w:hideMark/>
          </w:tcPr>
          <w:p w14:paraId="5E885993" w14:textId="77777777" w:rsidR="00972F04" w:rsidRPr="00972F04" w:rsidRDefault="00972F04" w:rsidP="00972F04">
            <w:pPr>
              <w:spacing w:after="0" w:line="240" w:lineRule="auto"/>
              <w:jc w:val="center"/>
              <w:rPr>
                <w:rFonts w:ascii="Times New Roman" w:eastAsia="Times New Roman" w:hAnsi="Times New Roman" w:cs="Times New Roman"/>
                <w:b/>
                <w:bCs/>
                <w:kern w:val="0"/>
                <w14:ligatures w14:val="none"/>
              </w:rPr>
            </w:pPr>
            <w:r w:rsidRPr="00972F04">
              <w:rPr>
                <w:rFonts w:ascii="Times New Roman" w:eastAsia="Times New Roman" w:hAnsi="Times New Roman" w:cs="Times New Roman"/>
                <w:b/>
                <w:bCs/>
                <w:kern w:val="0"/>
                <w14:ligatures w14:val="none"/>
              </w:rPr>
              <w:t>3 950 151,9</w:t>
            </w:r>
          </w:p>
        </w:tc>
        <w:tc>
          <w:tcPr>
            <w:tcW w:w="2410" w:type="dxa"/>
            <w:shd w:val="clear" w:color="000000" w:fill="FFFFFF"/>
            <w:noWrap/>
            <w:hideMark/>
          </w:tcPr>
          <w:p w14:paraId="2FE13C89" w14:textId="77777777" w:rsidR="00972F04" w:rsidRPr="00972F04" w:rsidRDefault="00972F04" w:rsidP="00972F04">
            <w:pPr>
              <w:spacing w:after="0" w:line="240" w:lineRule="auto"/>
              <w:rPr>
                <w:rFonts w:ascii="Calibri" w:eastAsia="Times New Roman" w:hAnsi="Calibri" w:cs="Calibri"/>
                <w:kern w:val="0"/>
                <w14:ligatures w14:val="none"/>
              </w:rPr>
            </w:pPr>
            <w:r w:rsidRPr="00972F04">
              <w:rPr>
                <w:rFonts w:ascii="Calibri" w:eastAsia="Times New Roman" w:hAnsi="Calibri" w:cs="Calibri"/>
                <w:kern w:val="0"/>
                <w14:ligatures w14:val="none"/>
              </w:rPr>
              <w:t> </w:t>
            </w:r>
          </w:p>
        </w:tc>
      </w:tr>
      <w:bookmarkEnd w:id="2"/>
    </w:tbl>
    <w:p w14:paraId="6951DAA6" w14:textId="77777777" w:rsidR="00CF2DED" w:rsidRDefault="00CF2DED" w:rsidP="00CF2DED">
      <w:pPr>
        <w:tabs>
          <w:tab w:val="left" w:pos="10320"/>
        </w:tabs>
        <w:rPr>
          <w:rFonts w:ascii="Times New Roman" w:hAnsi="Times New Roman" w:cs="Times New Roman"/>
          <w:b/>
          <w:bCs/>
          <w:sz w:val="28"/>
          <w:szCs w:val="28"/>
        </w:rPr>
      </w:pPr>
    </w:p>
    <w:p w14:paraId="4B0A1495" w14:textId="1C7C583D" w:rsidR="00CF2DED" w:rsidRPr="00CF2DED" w:rsidRDefault="00CF2DED" w:rsidP="00CF2DED">
      <w:pPr>
        <w:tabs>
          <w:tab w:val="left" w:pos="10320"/>
        </w:tabs>
        <w:rPr>
          <w:rFonts w:ascii="Times New Roman" w:hAnsi="Times New Roman" w:cs="Times New Roman"/>
          <w:b/>
          <w:bCs/>
          <w:sz w:val="28"/>
          <w:szCs w:val="28"/>
        </w:rPr>
      </w:pPr>
      <w:r w:rsidRPr="00972F04">
        <w:rPr>
          <w:rFonts w:ascii="Times New Roman" w:hAnsi="Times New Roman" w:cs="Times New Roman"/>
          <w:b/>
          <w:bCs/>
          <w:sz w:val="28"/>
          <w:szCs w:val="28"/>
        </w:rPr>
        <w:t xml:space="preserve">Секретар міської ради                                    </w:t>
      </w:r>
      <w:r w:rsidRPr="00972F04">
        <w:rPr>
          <w:rFonts w:ascii="Times New Roman" w:hAnsi="Times New Roman" w:cs="Times New Roman"/>
          <w:b/>
          <w:bCs/>
          <w:sz w:val="28"/>
          <w:szCs w:val="28"/>
        </w:rPr>
        <w:tab/>
      </w:r>
      <w:r>
        <w:rPr>
          <w:rFonts w:ascii="Times New Roman" w:hAnsi="Times New Roman" w:cs="Times New Roman"/>
          <w:b/>
          <w:bCs/>
          <w:sz w:val="28"/>
          <w:szCs w:val="28"/>
        </w:rPr>
        <w:t xml:space="preserve">                            </w:t>
      </w:r>
      <w:r w:rsidRPr="00972F04">
        <w:rPr>
          <w:rFonts w:ascii="Times New Roman" w:hAnsi="Times New Roman" w:cs="Times New Roman"/>
          <w:b/>
          <w:bCs/>
          <w:sz w:val="28"/>
          <w:szCs w:val="28"/>
        </w:rPr>
        <w:t>Юрій КУШНІР</w:t>
      </w:r>
    </w:p>
    <w:p w14:paraId="72A7792A" w14:textId="77777777" w:rsidR="00902116" w:rsidRDefault="00902116" w:rsidP="00CF2DED">
      <w:pPr>
        <w:tabs>
          <w:tab w:val="left" w:pos="10320"/>
        </w:tabs>
        <w:rPr>
          <w:rFonts w:ascii="Times New Roman" w:hAnsi="Times New Roman" w:cs="Times New Roman"/>
          <w:sz w:val="24"/>
          <w:szCs w:val="24"/>
        </w:rPr>
      </w:pPr>
    </w:p>
    <w:p w14:paraId="5CC47411" w14:textId="00C07725" w:rsidR="00CF2DED" w:rsidRDefault="00CF2DED" w:rsidP="00CF2DED">
      <w:pPr>
        <w:tabs>
          <w:tab w:val="left" w:pos="10320"/>
        </w:tabs>
        <w:rPr>
          <w:rFonts w:ascii="Times New Roman" w:hAnsi="Times New Roman" w:cs="Times New Roman"/>
          <w:sz w:val="24"/>
          <w:szCs w:val="24"/>
        </w:rPr>
      </w:pPr>
      <w:r w:rsidRPr="00972F04">
        <w:rPr>
          <w:rFonts w:ascii="Times New Roman" w:hAnsi="Times New Roman" w:cs="Times New Roman"/>
          <w:sz w:val="24"/>
          <w:szCs w:val="24"/>
        </w:rPr>
        <w:t>Вікторія Урванцева</w:t>
      </w:r>
    </w:p>
    <w:p w14:paraId="60CCEF73" w14:textId="77777777" w:rsidR="00972F04" w:rsidRPr="00972F04" w:rsidRDefault="00972F04" w:rsidP="00972F04">
      <w:pPr>
        <w:tabs>
          <w:tab w:val="left" w:pos="10320"/>
        </w:tabs>
        <w:rPr>
          <w:rFonts w:ascii="Times New Roman" w:hAnsi="Times New Roman" w:cs="Times New Roman"/>
          <w:sz w:val="24"/>
          <w:szCs w:val="24"/>
        </w:rPr>
      </w:pPr>
    </w:p>
    <w:sectPr w:rsidR="00972F04" w:rsidRPr="00972F04" w:rsidSect="00972F04">
      <w:pgSz w:w="16838" w:h="11906" w:orient="landscape"/>
      <w:pgMar w:top="284"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F04"/>
    <w:rsid w:val="005543EE"/>
    <w:rsid w:val="005A2FAF"/>
    <w:rsid w:val="00642303"/>
    <w:rsid w:val="00902116"/>
    <w:rsid w:val="00972F04"/>
    <w:rsid w:val="009C705B"/>
    <w:rsid w:val="00A25C56"/>
    <w:rsid w:val="00A62FB0"/>
    <w:rsid w:val="00C309DC"/>
    <w:rsid w:val="00CF2DED"/>
    <w:rsid w:val="00DD1715"/>
    <w:rsid w:val="00E52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A794DF"/>
  <w15:chartTrackingRefBased/>
  <w15:docId w15:val="{CD0206DE-62F2-43D5-A474-FD5740F59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2DED"/>
    <w:rPr>
      <w:lang w:val="uk-UA"/>
    </w:rPr>
  </w:style>
  <w:style w:type="paragraph" w:styleId="1">
    <w:name w:val="heading 1"/>
    <w:basedOn w:val="a"/>
    <w:next w:val="a"/>
    <w:link w:val="10"/>
    <w:uiPriority w:val="9"/>
    <w:qFormat/>
    <w:rsid w:val="00972F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72F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72F0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72F0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72F0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72F0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72F0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72F0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72F0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F0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2F0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2F0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72F0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72F0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72F0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2F04"/>
    <w:rPr>
      <w:rFonts w:eastAsiaTheme="majorEastAsia" w:cstheme="majorBidi"/>
      <w:color w:val="595959" w:themeColor="text1" w:themeTint="A6"/>
    </w:rPr>
  </w:style>
  <w:style w:type="character" w:customStyle="1" w:styleId="80">
    <w:name w:val="Заголовок 8 Знак"/>
    <w:basedOn w:val="a0"/>
    <w:link w:val="8"/>
    <w:uiPriority w:val="9"/>
    <w:semiHidden/>
    <w:rsid w:val="00972F0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2F04"/>
    <w:rPr>
      <w:rFonts w:eastAsiaTheme="majorEastAsia" w:cstheme="majorBidi"/>
      <w:color w:val="272727" w:themeColor="text1" w:themeTint="D8"/>
    </w:rPr>
  </w:style>
  <w:style w:type="paragraph" w:styleId="a3">
    <w:name w:val="Title"/>
    <w:basedOn w:val="a"/>
    <w:next w:val="a"/>
    <w:link w:val="a4"/>
    <w:uiPriority w:val="10"/>
    <w:qFormat/>
    <w:rsid w:val="00972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72F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2F0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72F0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72F04"/>
    <w:pPr>
      <w:spacing w:before="160"/>
      <w:jc w:val="center"/>
    </w:pPr>
    <w:rPr>
      <w:i/>
      <w:iCs/>
      <w:color w:val="404040" w:themeColor="text1" w:themeTint="BF"/>
    </w:rPr>
  </w:style>
  <w:style w:type="character" w:customStyle="1" w:styleId="a8">
    <w:name w:val="Цитата Знак"/>
    <w:basedOn w:val="a0"/>
    <w:link w:val="a7"/>
    <w:uiPriority w:val="29"/>
    <w:rsid w:val="00972F04"/>
    <w:rPr>
      <w:i/>
      <w:iCs/>
      <w:color w:val="404040" w:themeColor="text1" w:themeTint="BF"/>
    </w:rPr>
  </w:style>
  <w:style w:type="paragraph" w:styleId="a9">
    <w:name w:val="List Paragraph"/>
    <w:basedOn w:val="a"/>
    <w:uiPriority w:val="34"/>
    <w:qFormat/>
    <w:rsid w:val="00972F04"/>
    <w:pPr>
      <w:ind w:left="720"/>
      <w:contextualSpacing/>
    </w:pPr>
  </w:style>
  <w:style w:type="character" w:styleId="aa">
    <w:name w:val="Intense Emphasis"/>
    <w:basedOn w:val="a0"/>
    <w:uiPriority w:val="21"/>
    <w:qFormat/>
    <w:rsid w:val="00972F04"/>
    <w:rPr>
      <w:i/>
      <w:iCs/>
      <w:color w:val="2F5496" w:themeColor="accent1" w:themeShade="BF"/>
    </w:rPr>
  </w:style>
  <w:style w:type="paragraph" w:styleId="ab">
    <w:name w:val="Intense Quote"/>
    <w:basedOn w:val="a"/>
    <w:next w:val="a"/>
    <w:link w:val="ac"/>
    <w:uiPriority w:val="30"/>
    <w:qFormat/>
    <w:rsid w:val="00972F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972F04"/>
    <w:rPr>
      <w:i/>
      <w:iCs/>
      <w:color w:val="2F5496" w:themeColor="accent1" w:themeShade="BF"/>
    </w:rPr>
  </w:style>
  <w:style w:type="character" w:styleId="ad">
    <w:name w:val="Intense Reference"/>
    <w:basedOn w:val="a0"/>
    <w:uiPriority w:val="32"/>
    <w:qFormat/>
    <w:rsid w:val="00972F04"/>
    <w:rPr>
      <w:b/>
      <w:bCs/>
      <w:smallCaps/>
      <w:color w:val="2F5496" w:themeColor="accent1" w:themeShade="BF"/>
      <w:spacing w:val="5"/>
    </w:rPr>
  </w:style>
  <w:style w:type="table" w:styleId="ae">
    <w:name w:val="Table Grid"/>
    <w:basedOn w:val="a1"/>
    <w:uiPriority w:val="39"/>
    <w:rsid w:val="00972F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alloon Text"/>
    <w:basedOn w:val="a"/>
    <w:link w:val="af0"/>
    <w:uiPriority w:val="99"/>
    <w:semiHidden/>
    <w:unhideWhenUsed/>
    <w:rsid w:val="005543EE"/>
    <w:pPr>
      <w:spacing w:after="0" w:line="240" w:lineRule="auto"/>
    </w:pPr>
    <w:rPr>
      <w:rFonts w:ascii="Segoe UI" w:hAnsi="Segoe UI" w:cs="Segoe UI"/>
      <w:sz w:val="18"/>
      <w:szCs w:val="18"/>
    </w:rPr>
  </w:style>
  <w:style w:type="character" w:customStyle="1" w:styleId="af0">
    <w:name w:val="Текст у виносці Знак"/>
    <w:basedOn w:val="a0"/>
    <w:link w:val="af"/>
    <w:uiPriority w:val="99"/>
    <w:semiHidden/>
    <w:rsid w:val="005543EE"/>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23</Pages>
  <Words>3673</Words>
  <Characters>20939</Characters>
  <Application>Microsoft Office Word</Application>
  <DocSecurity>0</DocSecurity>
  <Lines>174</Lines>
  <Paragraphs>49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24563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Аліна Мовчан</dc:creator>
  <cp:keywords/>
  <dc:description/>
  <cp:lastModifiedBy>Kab-14-2</cp:lastModifiedBy>
  <cp:revision>6</cp:revision>
  <cp:lastPrinted>2026-09-03T12:50:00Z</cp:lastPrinted>
  <dcterms:created xsi:type="dcterms:W3CDTF">2026-09-02T09:55:00Z</dcterms:created>
  <dcterms:modified xsi:type="dcterms:W3CDTF">2026-09-08T13:24:00Z</dcterms:modified>
</cp:coreProperties>
</file>