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165" w:type="dxa"/>
        <w:tblLook w:val="00A0"/>
      </w:tblPr>
      <w:tblGrid>
        <w:gridCol w:w="3621"/>
      </w:tblGrid>
      <w:tr w:rsidR="00634B4B" w:rsidRPr="00664BC3" w:rsidTr="00664BC3">
        <w:tc>
          <w:tcPr>
            <w:tcW w:w="3621" w:type="dxa"/>
          </w:tcPr>
          <w:p w:rsidR="00634B4B" w:rsidRPr="00664BC3" w:rsidRDefault="00634B4B"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Додаток 1</w:t>
            </w:r>
          </w:p>
          <w:p w:rsidR="00634B4B" w:rsidRPr="00664BC3" w:rsidRDefault="00634B4B"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 xml:space="preserve">до рішення міської ради </w:t>
            </w:r>
          </w:p>
          <w:p w:rsidR="00634B4B" w:rsidRPr="00664BC3" w:rsidRDefault="00634B4B" w:rsidP="00664BC3">
            <w:pPr>
              <w:spacing w:after="0" w:line="240" w:lineRule="auto"/>
              <w:jc w:val="both"/>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 xml:space="preserve">від </w:t>
            </w:r>
            <w:r>
              <w:rPr>
                <w:rFonts w:ascii="Times New Roman" w:hAnsi="Times New Roman"/>
                <w:b/>
                <w:sz w:val="24"/>
                <w:lang w:val="uk-UA"/>
              </w:rPr>
              <w:t xml:space="preserve">27.02.2025  </w:t>
            </w:r>
            <w:r w:rsidRPr="00664BC3">
              <w:rPr>
                <w:rFonts w:ascii="Times New Roman" w:hAnsi="Times New Roman"/>
                <w:b/>
                <w:sz w:val="24"/>
                <w:lang w:val="uk-UA"/>
              </w:rPr>
              <w:t>№</w:t>
            </w:r>
            <w:r>
              <w:rPr>
                <w:rFonts w:ascii="Times New Roman" w:hAnsi="Times New Roman"/>
                <w:b/>
                <w:sz w:val="24"/>
                <w:lang w:val="uk-UA"/>
              </w:rPr>
              <w:t xml:space="preserve"> 2439</w:t>
            </w:r>
          </w:p>
        </w:tc>
      </w:tr>
    </w:tbl>
    <w:p w:rsidR="00634B4B" w:rsidRPr="00291982" w:rsidRDefault="00634B4B" w:rsidP="00291982">
      <w:pPr>
        <w:spacing w:after="0" w:line="240" w:lineRule="auto"/>
        <w:jc w:val="center"/>
        <w:rPr>
          <w:rFonts w:ascii="Times New Roman" w:hAnsi="Times New Roman"/>
          <w:sz w:val="28"/>
          <w:lang w:val="uk-UA"/>
        </w:rPr>
      </w:pPr>
    </w:p>
    <w:p w:rsidR="00634B4B" w:rsidRDefault="00634B4B" w:rsidP="00291982">
      <w:pPr>
        <w:spacing w:after="0" w:line="240" w:lineRule="auto"/>
        <w:jc w:val="center"/>
        <w:rPr>
          <w:rFonts w:ascii="Times New Roman" w:hAnsi="Times New Roman"/>
          <w:b/>
          <w:sz w:val="28"/>
          <w:lang w:val="uk-UA"/>
        </w:rPr>
      </w:pPr>
    </w:p>
    <w:p w:rsidR="00634B4B" w:rsidRPr="00D01CFE" w:rsidRDefault="00634B4B"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Компле</w:t>
      </w:r>
      <w:r>
        <w:rPr>
          <w:rFonts w:ascii="Times New Roman" w:hAnsi="Times New Roman"/>
          <w:b/>
          <w:sz w:val="28"/>
          <w:lang w:val="uk-UA"/>
        </w:rPr>
        <w:t xml:space="preserve">ксна програма розвитку освіти, </w:t>
      </w:r>
      <w:r w:rsidRPr="00D01CFE">
        <w:rPr>
          <w:rFonts w:ascii="Times New Roman" w:hAnsi="Times New Roman"/>
          <w:b/>
          <w:sz w:val="28"/>
          <w:lang w:val="uk-UA"/>
        </w:rPr>
        <w:t>фізичної культури та  спорту, підтримки молоді</w:t>
      </w:r>
    </w:p>
    <w:p w:rsidR="00634B4B" w:rsidRPr="00D01CFE" w:rsidRDefault="00634B4B"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Лозівської мі</w:t>
      </w:r>
      <w:r>
        <w:rPr>
          <w:rFonts w:ascii="Times New Roman" w:hAnsi="Times New Roman"/>
          <w:b/>
          <w:sz w:val="28"/>
          <w:lang w:val="uk-UA"/>
        </w:rPr>
        <w:t>ської територіальної громади на</w:t>
      </w:r>
      <w:r w:rsidRPr="00D01CFE">
        <w:rPr>
          <w:rFonts w:ascii="Times New Roman" w:hAnsi="Times New Roman"/>
          <w:b/>
          <w:sz w:val="28"/>
          <w:lang w:val="uk-UA"/>
        </w:rPr>
        <w:t xml:space="preserve"> 202</w:t>
      </w:r>
      <w:r>
        <w:rPr>
          <w:rFonts w:ascii="Times New Roman" w:hAnsi="Times New Roman"/>
          <w:b/>
          <w:sz w:val="28"/>
          <w:lang w:val="uk-UA"/>
        </w:rPr>
        <w:t>5</w:t>
      </w:r>
      <w:r w:rsidRPr="00D01CFE">
        <w:rPr>
          <w:rFonts w:ascii="Times New Roman" w:hAnsi="Times New Roman"/>
          <w:b/>
          <w:sz w:val="28"/>
          <w:lang w:val="uk-UA"/>
        </w:rPr>
        <w:t>-202</w:t>
      </w:r>
      <w:r>
        <w:rPr>
          <w:rFonts w:ascii="Times New Roman" w:hAnsi="Times New Roman"/>
          <w:b/>
          <w:sz w:val="28"/>
          <w:lang w:val="uk-UA"/>
        </w:rPr>
        <w:t>7</w:t>
      </w:r>
      <w:r w:rsidRPr="00D01CFE">
        <w:rPr>
          <w:rFonts w:ascii="Times New Roman" w:hAnsi="Times New Roman"/>
          <w:b/>
          <w:sz w:val="28"/>
          <w:lang w:val="uk-UA"/>
        </w:rPr>
        <w:t xml:space="preserve"> роки</w:t>
      </w:r>
    </w:p>
    <w:p w:rsidR="00634B4B" w:rsidRDefault="00634B4B"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І. ПАСПОРТ</w:t>
      </w:r>
    </w:p>
    <w:p w:rsidR="00634B4B" w:rsidRDefault="00634B4B" w:rsidP="00291982">
      <w:pPr>
        <w:spacing w:after="0" w:line="240" w:lineRule="auto"/>
        <w:jc w:val="center"/>
        <w:rPr>
          <w:rFonts w:ascii="Times New Roman" w:hAnsi="Times New Roman"/>
          <w:b/>
          <w:sz w:val="28"/>
          <w:lang w:val="uk-UA"/>
        </w:rPr>
      </w:pPr>
    </w:p>
    <w:tbl>
      <w:tblPr>
        <w:tblW w:w="1504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4687"/>
        <w:gridCol w:w="9507"/>
      </w:tblGrid>
      <w:tr w:rsidR="00634B4B" w:rsidRPr="00664BC3" w:rsidTr="005B71FC">
        <w:trPr>
          <w:trHeight w:val="420"/>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1</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Ініціатор розроблення програми</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Лозівська міська рада Харківської області</w:t>
            </w:r>
          </w:p>
        </w:tc>
      </w:tr>
      <w:tr w:rsidR="00634B4B" w:rsidRPr="00664BC3" w:rsidTr="005B71FC">
        <w:trPr>
          <w:trHeight w:val="4948"/>
        </w:trPr>
        <w:tc>
          <w:tcPr>
            <w:tcW w:w="846" w:type="dxa"/>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2</w:t>
            </w:r>
          </w:p>
        </w:tc>
        <w:tc>
          <w:tcPr>
            <w:tcW w:w="4687" w:type="dxa"/>
          </w:tcPr>
          <w:p w:rsidR="00634B4B" w:rsidRPr="00B83AC6" w:rsidRDefault="00634B4B" w:rsidP="00FF5DE9">
            <w:pPr>
              <w:spacing w:after="0" w:line="240" w:lineRule="auto"/>
              <w:jc w:val="both"/>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Pr>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Конституція України</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місцеве самоврядування»</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дошкільну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повну загальну середню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позашкільну освіту»</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фізичну культуру і спорт"</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основні засади молодіжної політики»</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Концепція національно-патріотичного виховання дітей та молоді</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rsidR="00634B4B" w:rsidRPr="00287920"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rsidR="00634B4B" w:rsidRPr="00B83AC6" w:rsidRDefault="00634B4B" w:rsidP="00FF5DE9">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Стратегію національно - патріотичного виховання» від 18 травня 2019 року № 286/2019</w:t>
            </w:r>
          </w:p>
        </w:tc>
      </w:tr>
      <w:tr w:rsidR="00634B4B" w:rsidRPr="009E0048" w:rsidTr="005B71FC">
        <w:trPr>
          <w:trHeight w:val="295"/>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3</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Розробник програми</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634B4B" w:rsidRPr="00664BC3" w:rsidTr="005B71FC">
        <w:trPr>
          <w:trHeight w:val="295"/>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4</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Співрозробники програми</w:t>
            </w:r>
          </w:p>
        </w:tc>
        <w:tc>
          <w:tcPr>
            <w:tcW w:w="9507" w:type="dxa"/>
          </w:tcPr>
          <w:p w:rsidR="00634B4B" w:rsidRPr="00801DD9" w:rsidRDefault="00634B4B" w:rsidP="00FF5DE9">
            <w:pPr>
              <w:spacing w:after="0" w:line="240" w:lineRule="auto"/>
              <w:rPr>
                <w:rFonts w:ascii="Times New Roman" w:hAnsi="Times New Roman"/>
                <w:color w:val="000000"/>
                <w:sz w:val="24"/>
                <w:szCs w:val="24"/>
                <w:lang w:val="uk-UA" w:eastAsia="uk-UA"/>
              </w:rPr>
            </w:pPr>
          </w:p>
        </w:tc>
      </w:tr>
      <w:tr w:rsidR="00634B4B" w:rsidRPr="009E0048" w:rsidTr="005B71FC">
        <w:trPr>
          <w:trHeight w:val="271"/>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5</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Відповідальні виконавці програми</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634B4B" w:rsidRPr="009E0048" w:rsidTr="005B71FC">
        <w:trPr>
          <w:trHeight w:val="276"/>
        </w:trPr>
        <w:tc>
          <w:tcPr>
            <w:tcW w:w="846" w:type="dxa"/>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sz w:val="24"/>
                <w:szCs w:val="24"/>
                <w:lang w:val="uk-UA" w:eastAsia="uk-UA"/>
              </w:rPr>
              <w:t>6</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Головний розпорядник бюджетних коштів</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634B4B" w:rsidRPr="009E0048" w:rsidTr="005B71FC">
        <w:trPr>
          <w:trHeight w:val="109"/>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7</w:t>
            </w:r>
          </w:p>
        </w:tc>
        <w:tc>
          <w:tcPr>
            <w:tcW w:w="468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Учасники програми </w:t>
            </w:r>
          </w:p>
        </w:tc>
        <w:tc>
          <w:tcPr>
            <w:tcW w:w="9507" w:type="dxa"/>
          </w:tcPr>
          <w:p w:rsidR="00634B4B" w:rsidRPr="00B83AC6" w:rsidRDefault="00634B4B" w:rsidP="00291982">
            <w:pPr>
              <w:spacing w:after="0" w:line="240" w:lineRule="auto"/>
              <w:jc w:val="both"/>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 xml:space="preserve">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w:t>
            </w:r>
            <w:r w:rsidRPr="005B71FC">
              <w:rPr>
                <w:rFonts w:ascii="Times New Roman" w:hAnsi="Times New Roman"/>
                <w:color w:val="000000"/>
                <w:sz w:val="24"/>
                <w:szCs w:val="24"/>
                <w:bdr w:val="single" w:sz="4" w:space="0" w:color="auto"/>
                <w:lang w:val="uk-UA" w:eastAsia="uk-UA"/>
              </w:rPr>
              <w:t>Харківської області, КУ "Центр професійного розвитку педагогічних працівників" Лозівської</w:t>
            </w:r>
            <w:r w:rsidRPr="00801DD9">
              <w:rPr>
                <w:rFonts w:ascii="Times New Roman" w:hAnsi="Times New Roman"/>
                <w:color w:val="000000"/>
                <w:sz w:val="24"/>
                <w:szCs w:val="24"/>
                <w:lang w:val="uk-UA" w:eastAsia="uk-UA"/>
              </w:rPr>
              <w:t xml:space="preserve">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634B4B" w:rsidRPr="00664BC3" w:rsidTr="005B71FC">
        <w:trPr>
          <w:trHeight w:val="367"/>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8</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Строк реалізації програми</w:t>
            </w:r>
          </w:p>
        </w:tc>
        <w:tc>
          <w:tcPr>
            <w:tcW w:w="9507" w:type="dxa"/>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2025-2027 роки</w:t>
            </w:r>
          </w:p>
        </w:tc>
      </w:tr>
      <w:tr w:rsidR="00634B4B" w:rsidRPr="00664BC3" w:rsidTr="005B71FC">
        <w:trPr>
          <w:trHeight w:val="728"/>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9</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Перелік бюджетів, які беруть участь у виконанні програми </w:t>
            </w:r>
          </w:p>
        </w:tc>
        <w:tc>
          <w:tcPr>
            <w:tcW w:w="9507" w:type="dxa"/>
          </w:tcPr>
          <w:p w:rsidR="00634B4B" w:rsidRPr="00B83AC6" w:rsidRDefault="00634B4B" w:rsidP="00FF5DE9">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634B4B" w:rsidRPr="00664BC3" w:rsidTr="005B71FC">
        <w:trPr>
          <w:trHeight w:val="900"/>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Pr>
                <w:rFonts w:ascii="Times New Roman" w:hAnsi="Times New Roman"/>
                <w:sz w:val="24"/>
                <w:szCs w:val="24"/>
                <w:lang w:val="uk-UA" w:eastAsia="uk-UA"/>
              </w:rPr>
              <w:t>10</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Загальний обсяг фінансових ресурсів, необхідних для реалізації програми, всього тис. грн.,у тому числі:</w:t>
            </w:r>
          </w:p>
        </w:tc>
        <w:tc>
          <w:tcPr>
            <w:tcW w:w="9507" w:type="dxa"/>
          </w:tcPr>
          <w:p w:rsidR="00634B4B" w:rsidRPr="00B51C5D" w:rsidRDefault="00634B4B" w:rsidP="00FF5DE9">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654 088,2</w:t>
            </w:r>
          </w:p>
        </w:tc>
      </w:tr>
      <w:tr w:rsidR="00634B4B" w:rsidRPr="00664BC3" w:rsidTr="007D52B4">
        <w:trPr>
          <w:trHeight w:val="552"/>
        </w:trPr>
        <w:tc>
          <w:tcPr>
            <w:tcW w:w="846" w:type="dxa"/>
            <w:vAlign w:val="center"/>
          </w:tcPr>
          <w:p w:rsidR="00634B4B" w:rsidRPr="00B83AC6" w:rsidRDefault="00634B4B" w:rsidP="00FF5DE9">
            <w:pPr>
              <w:spacing w:after="0" w:line="240" w:lineRule="auto"/>
              <w:jc w:val="center"/>
              <w:rPr>
                <w:rFonts w:ascii="Times New Roman" w:hAnsi="Times New Roman"/>
                <w:sz w:val="24"/>
                <w:szCs w:val="24"/>
                <w:lang w:val="uk-UA" w:eastAsia="uk-UA"/>
              </w:rPr>
            </w:pPr>
            <w:r>
              <w:rPr>
                <w:rFonts w:ascii="Times New Roman" w:hAnsi="Times New Roman"/>
                <w:color w:val="000000"/>
                <w:sz w:val="24"/>
                <w:szCs w:val="24"/>
                <w:lang w:val="uk-UA" w:eastAsia="uk-UA"/>
              </w:rPr>
              <w:t>10.1</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Лозівської міської ТГ тис. грн.</w:t>
            </w:r>
          </w:p>
        </w:tc>
        <w:tc>
          <w:tcPr>
            <w:tcW w:w="9507" w:type="dxa"/>
          </w:tcPr>
          <w:p w:rsidR="00634B4B" w:rsidRPr="00B51C5D" w:rsidRDefault="00634B4B" w:rsidP="00FF5DE9">
            <w:pPr>
              <w:spacing w:after="0" w:line="240" w:lineRule="auto"/>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659 701,4</w:t>
            </w:r>
          </w:p>
        </w:tc>
      </w:tr>
      <w:tr w:rsidR="00634B4B" w:rsidRPr="00664BC3" w:rsidTr="007D52B4">
        <w:trPr>
          <w:trHeight w:val="540"/>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10.2</w:t>
            </w:r>
          </w:p>
        </w:tc>
        <w:tc>
          <w:tcPr>
            <w:tcW w:w="4687" w:type="dxa"/>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не бюджетних джерел тис. грн.</w:t>
            </w:r>
          </w:p>
        </w:tc>
        <w:tc>
          <w:tcPr>
            <w:tcW w:w="9507" w:type="dxa"/>
          </w:tcPr>
          <w:p w:rsidR="00634B4B" w:rsidRPr="00B51C5D" w:rsidRDefault="00634B4B" w:rsidP="00FF5DE9">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4</w:t>
            </w:r>
            <w:r>
              <w:rPr>
                <w:rFonts w:ascii="Times New Roman" w:hAnsi="Times New Roman"/>
                <w:b/>
                <w:bCs/>
                <w:color w:val="000000"/>
                <w:sz w:val="24"/>
                <w:szCs w:val="24"/>
                <w:lang w:val="uk-UA" w:eastAsia="uk-UA"/>
              </w:rPr>
              <w:t> 189,6</w:t>
            </w:r>
          </w:p>
        </w:tc>
      </w:tr>
      <w:tr w:rsidR="00634B4B" w:rsidRPr="00664BC3" w:rsidTr="007D52B4">
        <w:trPr>
          <w:trHeight w:val="638"/>
        </w:trPr>
        <w:tc>
          <w:tcPr>
            <w:tcW w:w="846" w:type="dxa"/>
            <w:vAlign w:val="center"/>
          </w:tcPr>
          <w:p w:rsidR="00634B4B" w:rsidRPr="00B83AC6" w:rsidRDefault="00634B4B" w:rsidP="00FF5DE9">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10.3</w:t>
            </w:r>
          </w:p>
        </w:tc>
        <w:tc>
          <w:tcPr>
            <w:tcW w:w="4687" w:type="dxa"/>
            <w:shd w:val="clear" w:color="000000" w:fill="FFFFFF"/>
            <w:vAlign w:val="center"/>
          </w:tcPr>
          <w:p w:rsidR="00634B4B" w:rsidRPr="00B83AC6" w:rsidRDefault="00634B4B" w:rsidP="00FF5DE9">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державного, обласного бюджетів тис. грн.</w:t>
            </w:r>
          </w:p>
        </w:tc>
        <w:tc>
          <w:tcPr>
            <w:tcW w:w="9507" w:type="dxa"/>
          </w:tcPr>
          <w:p w:rsidR="00634B4B" w:rsidRPr="00B51C5D" w:rsidRDefault="00634B4B" w:rsidP="00FF5DE9">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w:t>
            </w:r>
            <w:r>
              <w:rPr>
                <w:rFonts w:ascii="Times New Roman" w:hAnsi="Times New Roman"/>
                <w:b/>
                <w:bCs/>
                <w:color w:val="000000"/>
                <w:sz w:val="24"/>
                <w:szCs w:val="24"/>
                <w:lang w:val="uk-UA" w:eastAsia="uk-UA"/>
              </w:rPr>
              <w:t>1 990 197,2</w:t>
            </w:r>
          </w:p>
        </w:tc>
      </w:tr>
    </w:tbl>
    <w:p w:rsidR="00634B4B" w:rsidRDefault="00634B4B" w:rsidP="00291982">
      <w:pPr>
        <w:spacing w:after="0" w:line="240" w:lineRule="auto"/>
        <w:jc w:val="center"/>
        <w:rPr>
          <w:rFonts w:ascii="Times New Roman" w:hAnsi="Times New Roman"/>
          <w:b/>
          <w:sz w:val="28"/>
          <w:lang w:val="uk-UA"/>
        </w:rPr>
      </w:pPr>
    </w:p>
    <w:p w:rsidR="00634B4B" w:rsidRDefault="00634B4B">
      <w:pPr>
        <w:rPr>
          <w:rFonts w:ascii="Times New Roman" w:hAnsi="Times New Roman"/>
          <w:b/>
          <w:sz w:val="28"/>
          <w:szCs w:val="28"/>
          <w:lang w:val="uk-UA"/>
        </w:rPr>
      </w:pPr>
    </w:p>
    <w:p w:rsidR="00634B4B" w:rsidRDefault="00634B4B">
      <w:pPr>
        <w:rPr>
          <w:rFonts w:ascii="Times New Roman" w:hAnsi="Times New Roman"/>
          <w:b/>
          <w:sz w:val="28"/>
          <w:szCs w:val="28"/>
          <w:lang w:val="uk-UA"/>
        </w:rPr>
      </w:pPr>
      <w:r w:rsidRPr="00291982">
        <w:rPr>
          <w:rFonts w:ascii="Times New Roman" w:hAnsi="Times New Roman"/>
          <w:b/>
          <w:sz w:val="28"/>
          <w:szCs w:val="28"/>
          <w:lang w:val="uk-UA"/>
        </w:rPr>
        <w:t xml:space="preserve">Секретар міської ради                             </w:t>
      </w:r>
      <w:r>
        <w:rPr>
          <w:rFonts w:ascii="Times New Roman" w:hAnsi="Times New Roman"/>
          <w:b/>
          <w:sz w:val="28"/>
          <w:szCs w:val="28"/>
          <w:lang w:val="uk-UA"/>
        </w:rPr>
        <w:t xml:space="preserve">                                                                                            </w:t>
      </w:r>
      <w:r w:rsidRPr="00291982">
        <w:rPr>
          <w:rFonts w:ascii="Times New Roman" w:hAnsi="Times New Roman"/>
          <w:b/>
          <w:sz w:val="28"/>
          <w:szCs w:val="28"/>
          <w:lang w:val="uk-UA"/>
        </w:rPr>
        <w:t xml:space="preserve">                Юрій КУШНІР</w:t>
      </w:r>
    </w:p>
    <w:p w:rsidR="00634B4B" w:rsidRDefault="00634B4B">
      <w:pPr>
        <w:rPr>
          <w:rFonts w:ascii="Times New Roman" w:hAnsi="Times New Roman"/>
          <w:sz w:val="24"/>
          <w:szCs w:val="28"/>
          <w:lang w:val="uk-UA"/>
        </w:rPr>
      </w:pPr>
      <w:r>
        <w:rPr>
          <w:rFonts w:ascii="Times New Roman" w:hAnsi="Times New Roman"/>
          <w:sz w:val="24"/>
          <w:szCs w:val="28"/>
          <w:lang w:val="uk-UA"/>
        </w:rPr>
        <w:t>Вікторія Урванцева</w:t>
      </w: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rsidP="00291982">
      <w:pPr>
        <w:spacing w:after="0" w:line="240" w:lineRule="auto"/>
        <w:ind w:left="426" w:hanging="142"/>
        <w:jc w:val="center"/>
        <w:rPr>
          <w:rFonts w:ascii="Times New Roman" w:hAnsi="Times New Roman"/>
          <w:sz w:val="28"/>
          <w:lang w:val="uk-UA"/>
        </w:rPr>
      </w:pPr>
    </w:p>
    <w:tbl>
      <w:tblPr>
        <w:tblW w:w="0" w:type="auto"/>
        <w:tblInd w:w="10314" w:type="dxa"/>
        <w:tblLook w:val="00A0"/>
      </w:tblPr>
      <w:tblGrid>
        <w:gridCol w:w="4472"/>
      </w:tblGrid>
      <w:tr w:rsidR="00634B4B" w:rsidRPr="00664BC3" w:rsidTr="00664BC3">
        <w:tc>
          <w:tcPr>
            <w:tcW w:w="3621" w:type="dxa"/>
          </w:tcPr>
          <w:p w:rsidR="00634B4B" w:rsidRPr="00664BC3" w:rsidRDefault="00634B4B" w:rsidP="00664BC3">
            <w:pPr>
              <w:spacing w:after="0" w:line="240" w:lineRule="auto"/>
              <w:jc w:val="both"/>
              <w:rPr>
                <w:rFonts w:ascii="Times New Roman" w:hAnsi="Times New Roman"/>
                <w:b/>
                <w:sz w:val="24"/>
                <w:lang w:val="uk-UA"/>
              </w:rPr>
            </w:pPr>
          </w:p>
        </w:tc>
      </w:tr>
      <w:tr w:rsidR="00634B4B" w:rsidRPr="00664BC3" w:rsidTr="00664BC3">
        <w:tc>
          <w:tcPr>
            <w:tcW w:w="4472" w:type="dxa"/>
          </w:tcPr>
          <w:p w:rsidR="00634B4B" w:rsidRPr="00664BC3" w:rsidRDefault="00634B4B"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Додаток 2</w:t>
            </w:r>
          </w:p>
          <w:p w:rsidR="00634B4B" w:rsidRPr="00664BC3" w:rsidRDefault="00634B4B" w:rsidP="00664BC3">
            <w:pPr>
              <w:spacing w:after="0" w:line="240" w:lineRule="auto"/>
              <w:rPr>
                <w:rFonts w:ascii="Times New Roman" w:hAnsi="Times New Roman"/>
                <w:b/>
                <w:sz w:val="24"/>
                <w:lang w:val="uk-UA"/>
              </w:rPr>
            </w:pPr>
            <w:r>
              <w:rPr>
                <w:rFonts w:ascii="Times New Roman" w:hAnsi="Times New Roman"/>
                <w:b/>
                <w:sz w:val="24"/>
                <w:lang w:val="uk-UA"/>
              </w:rPr>
              <w:t xml:space="preserve">                          </w:t>
            </w:r>
            <w:r w:rsidRPr="00664BC3">
              <w:rPr>
                <w:rFonts w:ascii="Times New Roman" w:hAnsi="Times New Roman"/>
                <w:b/>
                <w:sz w:val="24"/>
                <w:lang w:val="uk-UA"/>
              </w:rPr>
              <w:t xml:space="preserve">до рішення міської ради </w:t>
            </w:r>
          </w:p>
          <w:p w:rsidR="00634B4B" w:rsidRPr="00664BC3" w:rsidRDefault="00634B4B" w:rsidP="00664BC3">
            <w:pPr>
              <w:spacing w:after="0" w:line="240" w:lineRule="auto"/>
              <w:rPr>
                <w:rFonts w:ascii="Times New Roman" w:hAnsi="Times New Roman"/>
                <w:b/>
                <w:sz w:val="24"/>
                <w:lang w:val="uk-UA"/>
              </w:rPr>
            </w:pPr>
            <w:r>
              <w:rPr>
                <w:rFonts w:ascii="Times New Roman" w:hAnsi="Times New Roman"/>
                <w:b/>
                <w:sz w:val="24"/>
                <w:lang w:val="uk-UA"/>
              </w:rPr>
              <w:t xml:space="preserve">                          від  27.02.2025 </w:t>
            </w:r>
            <w:r w:rsidRPr="00664BC3">
              <w:rPr>
                <w:rFonts w:ascii="Times New Roman" w:hAnsi="Times New Roman"/>
                <w:b/>
                <w:sz w:val="24"/>
                <w:lang w:val="uk-UA"/>
              </w:rPr>
              <w:t>№</w:t>
            </w:r>
            <w:r>
              <w:rPr>
                <w:rFonts w:ascii="Times New Roman" w:hAnsi="Times New Roman"/>
                <w:b/>
                <w:sz w:val="24"/>
                <w:lang w:val="uk-UA"/>
              </w:rPr>
              <w:t xml:space="preserve"> 2439</w:t>
            </w:r>
          </w:p>
        </w:tc>
      </w:tr>
    </w:tbl>
    <w:p w:rsidR="00634B4B" w:rsidRDefault="00634B4B" w:rsidP="00291982">
      <w:pPr>
        <w:spacing w:after="0" w:line="240" w:lineRule="auto"/>
        <w:ind w:left="426" w:hanging="142"/>
        <w:jc w:val="center"/>
        <w:rPr>
          <w:rFonts w:ascii="Times New Roman" w:hAnsi="Times New Roman"/>
          <w:sz w:val="28"/>
          <w:lang w:val="uk-UA"/>
        </w:rPr>
      </w:pPr>
    </w:p>
    <w:p w:rsidR="00634B4B" w:rsidRDefault="00634B4B" w:rsidP="00291982">
      <w:pPr>
        <w:spacing w:after="0" w:line="240" w:lineRule="auto"/>
        <w:ind w:left="426" w:hanging="142"/>
        <w:jc w:val="center"/>
        <w:rPr>
          <w:rFonts w:ascii="Times New Roman" w:hAnsi="Times New Roman"/>
          <w:sz w:val="28"/>
          <w:lang w:val="uk-UA"/>
        </w:rPr>
      </w:pPr>
    </w:p>
    <w:p w:rsidR="00634B4B" w:rsidRPr="00D43F29"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Ресурсне забезпечення міської цільової</w:t>
      </w:r>
    </w:p>
    <w:p w:rsidR="00634B4B" w:rsidRPr="00D43F29"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Комплексної програми розвитку освіти,  фізичної культури та  спорту, підтримки молоді</w:t>
      </w:r>
    </w:p>
    <w:p w:rsidR="00634B4B"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43F29">
        <w:rPr>
          <w:rFonts w:ascii="Times New Roman" w:hAnsi="Times New Roman"/>
          <w:b/>
          <w:sz w:val="28"/>
          <w:lang w:val="uk-UA"/>
        </w:rPr>
        <w:t>-202</w:t>
      </w:r>
      <w:r>
        <w:rPr>
          <w:rFonts w:ascii="Times New Roman" w:hAnsi="Times New Roman"/>
          <w:b/>
          <w:sz w:val="28"/>
          <w:lang w:val="uk-UA"/>
        </w:rPr>
        <w:t>7</w:t>
      </w:r>
      <w:r w:rsidRPr="00D43F29">
        <w:rPr>
          <w:rFonts w:ascii="Times New Roman" w:hAnsi="Times New Roman"/>
          <w:b/>
          <w:sz w:val="28"/>
          <w:lang w:val="uk-UA"/>
        </w:rPr>
        <w:t xml:space="preserve"> роки</w:t>
      </w:r>
    </w:p>
    <w:p w:rsidR="00634B4B" w:rsidRPr="00D43F29" w:rsidRDefault="00634B4B"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(тис. грн)</w:t>
      </w:r>
    </w:p>
    <w:tbl>
      <w:tblPr>
        <w:tblW w:w="15324" w:type="dxa"/>
        <w:tblInd w:w="93" w:type="dxa"/>
        <w:tblLook w:val="00A0"/>
      </w:tblPr>
      <w:tblGrid>
        <w:gridCol w:w="5118"/>
        <w:gridCol w:w="1701"/>
        <w:gridCol w:w="1701"/>
        <w:gridCol w:w="1747"/>
        <w:gridCol w:w="1406"/>
        <w:gridCol w:w="1360"/>
        <w:gridCol w:w="2291"/>
      </w:tblGrid>
      <w:tr w:rsidR="00634B4B" w:rsidRPr="00664BC3" w:rsidTr="007D52B4">
        <w:trPr>
          <w:trHeight w:val="390"/>
        </w:trPr>
        <w:tc>
          <w:tcPr>
            <w:tcW w:w="5118" w:type="dxa"/>
            <w:vMerge w:val="restart"/>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коштів, які</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пропонується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залучити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7915" w:type="dxa"/>
            <w:gridSpan w:val="5"/>
            <w:tcBorders>
              <w:top w:val="single" w:sz="4" w:space="0" w:color="auto"/>
              <w:left w:val="nil"/>
              <w:bottom w:val="single" w:sz="4" w:space="0" w:color="auto"/>
              <w:right w:val="single" w:sz="4" w:space="0" w:color="auto"/>
            </w:tcBorders>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Етапи</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2291" w:type="dxa"/>
            <w:vMerge w:val="restart"/>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Усього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витрат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r>
      <w:tr w:rsidR="00634B4B" w:rsidRPr="00664BC3" w:rsidTr="007D52B4">
        <w:trPr>
          <w:trHeight w:val="315"/>
        </w:trPr>
        <w:tc>
          <w:tcPr>
            <w:tcW w:w="5118" w:type="dxa"/>
            <w:vMerge/>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tcPr>
          <w:p w:rsidR="00634B4B" w:rsidRPr="00D43F29" w:rsidRDefault="00634B4B" w:rsidP="00FF5DE9">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І</w:t>
            </w:r>
          </w:p>
        </w:tc>
        <w:tc>
          <w:tcPr>
            <w:tcW w:w="1406"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w:t>
            </w:r>
          </w:p>
        </w:tc>
        <w:tc>
          <w:tcPr>
            <w:tcW w:w="1360"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ІІІ</w:t>
            </w:r>
          </w:p>
        </w:tc>
        <w:tc>
          <w:tcPr>
            <w:tcW w:w="2291" w:type="dxa"/>
            <w:vMerge/>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r>
      <w:tr w:rsidR="00634B4B" w:rsidRPr="00664BC3" w:rsidTr="007D52B4">
        <w:trPr>
          <w:trHeight w:val="645"/>
        </w:trPr>
        <w:tc>
          <w:tcPr>
            <w:tcW w:w="5118" w:type="dxa"/>
            <w:vMerge/>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c>
          <w:tcPr>
            <w:tcW w:w="1701"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5 </w:t>
            </w:r>
            <w:r w:rsidRPr="00D43F29">
              <w:rPr>
                <w:rFonts w:ascii="Times New Roman" w:hAnsi="Times New Roman"/>
                <w:b/>
                <w:bCs/>
                <w:color w:val="000000"/>
                <w:sz w:val="28"/>
                <w:szCs w:val="28"/>
                <w:lang w:eastAsia="ru-RU"/>
              </w:rPr>
              <w:t>рік</w:t>
            </w:r>
          </w:p>
        </w:tc>
        <w:tc>
          <w:tcPr>
            <w:tcW w:w="1701"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6 </w:t>
            </w:r>
            <w:r w:rsidRPr="00D43F29">
              <w:rPr>
                <w:rFonts w:ascii="Times New Roman" w:hAnsi="Times New Roman"/>
                <w:b/>
                <w:bCs/>
                <w:color w:val="000000"/>
                <w:sz w:val="28"/>
                <w:szCs w:val="28"/>
                <w:lang w:eastAsia="ru-RU"/>
              </w:rPr>
              <w:t>рік</w:t>
            </w:r>
          </w:p>
        </w:tc>
        <w:tc>
          <w:tcPr>
            <w:tcW w:w="1747"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jc w:val="center"/>
              <w:rPr>
                <w:rFonts w:ascii="Times New Roman" w:hAnsi="Times New Roman"/>
                <w:b/>
                <w:bCs/>
                <w:sz w:val="28"/>
                <w:szCs w:val="28"/>
                <w:lang w:eastAsia="ru-RU"/>
              </w:rPr>
            </w:pPr>
            <w:r w:rsidRPr="00D43F29">
              <w:rPr>
                <w:rFonts w:ascii="Times New Roman" w:hAnsi="Times New Roman"/>
                <w:b/>
                <w:bCs/>
                <w:sz w:val="28"/>
                <w:szCs w:val="28"/>
                <w:lang w:eastAsia="ru-RU"/>
              </w:rPr>
              <w:t>202</w:t>
            </w:r>
            <w:r>
              <w:rPr>
                <w:rFonts w:ascii="Times New Roman" w:hAnsi="Times New Roman"/>
                <w:b/>
                <w:bCs/>
                <w:sz w:val="28"/>
                <w:szCs w:val="28"/>
                <w:lang w:val="uk-UA" w:eastAsia="ru-RU"/>
              </w:rPr>
              <w:t xml:space="preserve">7 </w:t>
            </w:r>
            <w:r w:rsidRPr="00D43F29">
              <w:rPr>
                <w:rFonts w:ascii="Times New Roman" w:hAnsi="Times New Roman"/>
                <w:b/>
                <w:bCs/>
                <w:sz w:val="28"/>
                <w:szCs w:val="28"/>
                <w:lang w:eastAsia="ru-RU"/>
              </w:rPr>
              <w:t>рік</w:t>
            </w:r>
          </w:p>
        </w:tc>
        <w:tc>
          <w:tcPr>
            <w:tcW w:w="1406"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1360" w:type="dxa"/>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2291" w:type="dxa"/>
            <w:vMerge/>
            <w:tcBorders>
              <w:top w:val="nil"/>
              <w:left w:val="nil"/>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p>
        </w:tc>
      </w:tr>
      <w:tr w:rsidR="00634B4B" w:rsidRPr="00664BC3" w:rsidTr="007D52B4">
        <w:trPr>
          <w:trHeight w:val="740"/>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ресурсів, в т.ч. кредиторська</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заборгованість</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усього, у тому числі:</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3 866 044,3</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4 268 112,6</w:t>
            </w:r>
          </w:p>
        </w:tc>
        <w:tc>
          <w:tcPr>
            <w:tcW w:w="1747"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4 519 931,3</w:t>
            </w:r>
          </w:p>
        </w:tc>
        <w:tc>
          <w:tcPr>
            <w:tcW w:w="1406"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12 654 088,2</w:t>
            </w:r>
          </w:p>
        </w:tc>
      </w:tr>
      <w:tr w:rsidR="00634B4B" w:rsidRPr="00664BC3" w:rsidTr="007D52B4">
        <w:trPr>
          <w:trHeight w:val="399"/>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державний бюджет</w:t>
            </w:r>
          </w:p>
        </w:tc>
        <w:tc>
          <w:tcPr>
            <w:tcW w:w="1701"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r>
      <w:tr w:rsidR="00634B4B" w:rsidRPr="00664BC3" w:rsidTr="007D52B4">
        <w:trPr>
          <w:trHeight w:val="278"/>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обласний бюджет</w:t>
            </w:r>
          </w:p>
        </w:tc>
        <w:tc>
          <w:tcPr>
            <w:tcW w:w="1701"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4570CD" w:rsidRDefault="00634B4B" w:rsidP="00FF5DE9">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tcPr>
          <w:p w:rsidR="00634B4B" w:rsidRPr="004570CD" w:rsidRDefault="00634B4B" w:rsidP="00FF5DE9">
            <w:pPr>
              <w:spacing w:after="0" w:line="240" w:lineRule="auto"/>
              <w:jc w:val="center"/>
              <w:rPr>
                <w:rFonts w:ascii="Times New Roman" w:hAnsi="Times New Roman"/>
                <w:b/>
                <w:bCs/>
                <w:color w:val="000000"/>
                <w:sz w:val="28"/>
                <w:szCs w:val="28"/>
                <w:lang w:eastAsia="ru-RU"/>
              </w:rPr>
            </w:pPr>
          </w:p>
        </w:tc>
      </w:tr>
      <w:tr w:rsidR="00634B4B" w:rsidRPr="00664BC3" w:rsidTr="007D52B4">
        <w:trPr>
          <w:trHeight w:val="237"/>
        </w:trPr>
        <w:tc>
          <w:tcPr>
            <w:tcW w:w="5118" w:type="dxa"/>
            <w:tcBorders>
              <w:top w:val="single" w:sz="4" w:space="0" w:color="auto"/>
              <w:left w:val="single" w:sz="4" w:space="0" w:color="auto"/>
              <w:bottom w:val="single" w:sz="4" w:space="0" w:color="auto"/>
              <w:right w:val="single" w:sz="4" w:space="0" w:color="auto"/>
            </w:tcBorders>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Бюджет Лозівської</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міської ТГ</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201 550,3</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222 511,5</w:t>
            </w:r>
          </w:p>
        </w:tc>
        <w:tc>
          <w:tcPr>
            <w:tcW w:w="1747"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235 639,6</w:t>
            </w:r>
          </w:p>
        </w:tc>
        <w:tc>
          <w:tcPr>
            <w:tcW w:w="1406"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659 701,4</w:t>
            </w:r>
          </w:p>
        </w:tc>
      </w:tr>
      <w:tr w:rsidR="00634B4B" w:rsidRPr="00664BC3" w:rsidTr="007D52B4">
        <w:trPr>
          <w:trHeight w:val="217"/>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не бюджетних</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джерел</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1 280,0</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1 413,1</w:t>
            </w:r>
          </w:p>
        </w:tc>
        <w:tc>
          <w:tcPr>
            <w:tcW w:w="1747"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1 496,5</w:t>
            </w:r>
          </w:p>
        </w:tc>
        <w:tc>
          <w:tcPr>
            <w:tcW w:w="1406"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4 189,6</w:t>
            </w:r>
          </w:p>
        </w:tc>
      </w:tr>
      <w:tr w:rsidR="00634B4B" w:rsidRPr="00664BC3" w:rsidTr="007D52B4">
        <w:trPr>
          <w:trHeight w:val="495"/>
        </w:trPr>
        <w:tc>
          <w:tcPr>
            <w:tcW w:w="5118" w:type="dxa"/>
            <w:tcBorders>
              <w:top w:val="single" w:sz="4" w:space="0" w:color="auto"/>
              <w:left w:val="single" w:sz="4" w:space="0" w:color="auto"/>
              <w:bottom w:val="single" w:sz="4" w:space="0" w:color="auto"/>
              <w:right w:val="single" w:sz="4" w:space="0" w:color="auto"/>
            </w:tcBorders>
            <w:vAlign w:val="center"/>
          </w:tcPr>
          <w:p w:rsidR="00634B4B" w:rsidRPr="00D43F29" w:rsidRDefault="00634B4B" w:rsidP="00FF5DE9">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державного, обласного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бюджетів</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3 663 214,0</w:t>
            </w:r>
          </w:p>
        </w:tc>
        <w:tc>
          <w:tcPr>
            <w:tcW w:w="1701"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4 044 188,0</w:t>
            </w:r>
          </w:p>
        </w:tc>
        <w:tc>
          <w:tcPr>
            <w:tcW w:w="1747" w:type="dxa"/>
            <w:tcBorders>
              <w:top w:val="nil"/>
              <w:left w:val="nil"/>
              <w:bottom w:val="single" w:sz="4" w:space="0" w:color="auto"/>
              <w:right w:val="single" w:sz="4" w:space="0" w:color="auto"/>
            </w:tcBorders>
            <w:vAlign w:val="center"/>
          </w:tcPr>
          <w:p w:rsidR="00634B4B" w:rsidRPr="0085304D"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4 282 795,2</w:t>
            </w:r>
          </w:p>
        </w:tc>
        <w:tc>
          <w:tcPr>
            <w:tcW w:w="1406"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vAlign w:val="center"/>
          </w:tcPr>
          <w:p w:rsidR="00634B4B" w:rsidRPr="00A70E5E" w:rsidRDefault="00634B4B" w:rsidP="00FF5DE9">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634B4B" w:rsidRPr="001F4A90" w:rsidRDefault="00634B4B" w:rsidP="00FF5DE9">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11 990 197,2</w:t>
            </w:r>
          </w:p>
        </w:tc>
      </w:tr>
    </w:tbl>
    <w:p w:rsidR="00634B4B" w:rsidRPr="00D43F29" w:rsidRDefault="00634B4B" w:rsidP="00291982">
      <w:pPr>
        <w:spacing w:after="0" w:line="240" w:lineRule="auto"/>
        <w:ind w:left="426" w:hanging="142"/>
        <w:jc w:val="center"/>
        <w:rPr>
          <w:rFonts w:ascii="Times New Roman" w:hAnsi="Times New Roman"/>
          <w:b/>
          <w:sz w:val="28"/>
          <w:lang w:val="uk-UA"/>
        </w:rPr>
      </w:pPr>
    </w:p>
    <w:p w:rsidR="00634B4B" w:rsidRPr="00D43F29" w:rsidRDefault="00634B4B" w:rsidP="00291982">
      <w:pPr>
        <w:spacing w:after="0" w:line="240" w:lineRule="auto"/>
        <w:ind w:left="426" w:hanging="142"/>
        <w:jc w:val="both"/>
        <w:rPr>
          <w:rFonts w:ascii="Times New Roman" w:hAnsi="Times New Roman"/>
          <w:b/>
          <w:sz w:val="28"/>
          <w:lang w:val="uk-UA"/>
        </w:rPr>
      </w:pPr>
    </w:p>
    <w:p w:rsidR="00634B4B" w:rsidRDefault="00634B4B" w:rsidP="00291982">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634B4B" w:rsidRDefault="00634B4B" w:rsidP="00291982">
      <w:pPr>
        <w:spacing w:after="0" w:line="240" w:lineRule="auto"/>
        <w:ind w:left="284"/>
        <w:rPr>
          <w:rFonts w:ascii="Times New Roman" w:hAnsi="Times New Roman"/>
          <w:b/>
          <w:sz w:val="28"/>
          <w:szCs w:val="24"/>
          <w:lang w:val="uk-UA"/>
        </w:rPr>
      </w:pPr>
    </w:p>
    <w:p w:rsidR="00634B4B" w:rsidRPr="00291982" w:rsidRDefault="00634B4B" w:rsidP="00291982">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634B4B" w:rsidRDefault="00634B4B">
      <w:pPr>
        <w:rPr>
          <w:rFonts w:ascii="Times New Roman" w:hAnsi="Times New Roman"/>
          <w:sz w:val="24"/>
          <w:szCs w:val="28"/>
          <w:lang w:val="uk-UA"/>
        </w:rPr>
      </w:pPr>
    </w:p>
    <w:p w:rsidR="00634B4B" w:rsidRDefault="00634B4B">
      <w:pPr>
        <w:rPr>
          <w:rFonts w:ascii="Times New Roman" w:hAnsi="Times New Roman"/>
          <w:sz w:val="24"/>
          <w:szCs w:val="28"/>
          <w:lang w:val="uk-UA"/>
        </w:rPr>
      </w:pPr>
    </w:p>
    <w:p w:rsidR="00634B4B" w:rsidRDefault="00634B4B" w:rsidP="00291982">
      <w:pPr>
        <w:spacing w:after="0" w:line="240" w:lineRule="auto"/>
        <w:ind w:left="284"/>
        <w:jc w:val="both"/>
        <w:rPr>
          <w:rFonts w:ascii="Times New Roman" w:hAnsi="Times New Roman"/>
          <w:b/>
          <w:sz w:val="28"/>
          <w:szCs w:val="24"/>
          <w:lang w:val="uk-UA"/>
        </w:rPr>
      </w:pPr>
    </w:p>
    <w:p w:rsidR="00634B4B" w:rsidRDefault="00634B4B" w:rsidP="00291982">
      <w:pPr>
        <w:spacing w:after="0" w:line="240" w:lineRule="auto"/>
        <w:ind w:left="284"/>
        <w:jc w:val="both"/>
        <w:rPr>
          <w:rFonts w:ascii="Times New Roman" w:hAnsi="Times New Roman"/>
          <w:b/>
          <w:sz w:val="28"/>
          <w:szCs w:val="24"/>
          <w:lang w:val="uk-UA"/>
        </w:rPr>
      </w:pPr>
    </w:p>
    <w:tbl>
      <w:tblPr>
        <w:tblW w:w="0" w:type="auto"/>
        <w:tblInd w:w="10881" w:type="dxa"/>
        <w:tblLook w:val="00A0"/>
      </w:tblPr>
      <w:tblGrid>
        <w:gridCol w:w="3905"/>
      </w:tblGrid>
      <w:tr w:rsidR="00634B4B" w:rsidRPr="00664BC3" w:rsidTr="00664BC3">
        <w:tc>
          <w:tcPr>
            <w:tcW w:w="3905" w:type="dxa"/>
          </w:tcPr>
          <w:p w:rsidR="00634B4B" w:rsidRPr="00664BC3" w:rsidRDefault="00634B4B" w:rsidP="00664BC3">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r w:rsidRPr="00664BC3">
              <w:rPr>
                <w:rFonts w:ascii="Times New Roman" w:hAnsi="Times New Roman"/>
                <w:b/>
                <w:sz w:val="24"/>
                <w:szCs w:val="24"/>
                <w:lang w:val="uk-UA"/>
              </w:rPr>
              <w:t>Додаток 3</w:t>
            </w:r>
          </w:p>
          <w:p w:rsidR="00634B4B" w:rsidRPr="00664BC3" w:rsidRDefault="00634B4B" w:rsidP="00664BC3">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r w:rsidRPr="00664BC3">
              <w:rPr>
                <w:rFonts w:ascii="Times New Roman" w:hAnsi="Times New Roman"/>
                <w:b/>
                <w:sz w:val="24"/>
                <w:szCs w:val="24"/>
                <w:lang w:val="uk-UA"/>
              </w:rPr>
              <w:t xml:space="preserve">до рішення міської ради </w:t>
            </w:r>
          </w:p>
          <w:p w:rsidR="00634B4B" w:rsidRPr="00664BC3" w:rsidRDefault="00634B4B" w:rsidP="00664BC3">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від  27.02.2025 </w:t>
            </w:r>
            <w:r w:rsidRPr="00664BC3">
              <w:rPr>
                <w:rFonts w:ascii="Times New Roman" w:hAnsi="Times New Roman"/>
                <w:b/>
                <w:sz w:val="24"/>
                <w:szCs w:val="24"/>
                <w:lang w:val="uk-UA"/>
              </w:rPr>
              <w:t>№</w:t>
            </w:r>
            <w:r>
              <w:rPr>
                <w:rFonts w:ascii="Times New Roman" w:hAnsi="Times New Roman"/>
                <w:b/>
                <w:sz w:val="24"/>
                <w:szCs w:val="24"/>
                <w:lang w:val="uk-UA"/>
              </w:rPr>
              <w:t xml:space="preserve"> 2439</w:t>
            </w:r>
          </w:p>
        </w:tc>
      </w:tr>
    </w:tbl>
    <w:p w:rsidR="00634B4B" w:rsidRDefault="00634B4B" w:rsidP="00291982">
      <w:pPr>
        <w:spacing w:after="0" w:line="240" w:lineRule="auto"/>
        <w:ind w:left="284"/>
        <w:jc w:val="both"/>
        <w:rPr>
          <w:rFonts w:ascii="Times New Roman" w:hAnsi="Times New Roman"/>
          <w:b/>
          <w:sz w:val="28"/>
          <w:szCs w:val="24"/>
          <w:lang w:val="uk-UA"/>
        </w:rPr>
      </w:pPr>
    </w:p>
    <w:p w:rsidR="00634B4B" w:rsidRPr="00B80A8B" w:rsidRDefault="00634B4B" w:rsidP="00FF5DE9">
      <w:pPr>
        <w:spacing w:after="0" w:line="240" w:lineRule="auto"/>
        <w:ind w:left="284"/>
        <w:rPr>
          <w:rFonts w:ascii="Times New Roman" w:hAnsi="Times New Roman"/>
          <w:b/>
          <w:sz w:val="28"/>
          <w:szCs w:val="24"/>
          <w:lang w:val="uk-UA"/>
        </w:rPr>
      </w:pPr>
      <w:r w:rsidRPr="00B80A8B">
        <w:rPr>
          <w:rFonts w:ascii="Times New Roman" w:hAnsi="Times New Roman"/>
          <w:b/>
          <w:sz w:val="28"/>
          <w:szCs w:val="24"/>
          <w:lang w:val="uk-UA"/>
        </w:rPr>
        <w:t>Підпрограма 10. МАТЕРІАЛЬНО-ТЕХНІЧНЕ ЗАБЕЗПЕЧЕННЯ</w:t>
      </w:r>
    </w:p>
    <w:p w:rsidR="00634B4B" w:rsidRPr="00B80A8B" w:rsidRDefault="00634B4B" w:rsidP="00FF5DE9">
      <w:pPr>
        <w:spacing w:after="0" w:line="240" w:lineRule="auto"/>
        <w:ind w:left="284"/>
        <w:rPr>
          <w:rFonts w:ascii="Times New Roman" w:hAnsi="Times New Roman"/>
          <w:b/>
          <w:sz w:val="28"/>
          <w:szCs w:val="24"/>
          <w:lang w:val="uk-UA"/>
        </w:rPr>
      </w:pPr>
    </w:p>
    <w:p w:rsidR="00634B4B" w:rsidRPr="00B80A8B" w:rsidRDefault="00634B4B" w:rsidP="00FF5DE9">
      <w:pPr>
        <w:spacing w:after="0" w:line="240" w:lineRule="auto"/>
        <w:ind w:left="284"/>
        <w:jc w:val="both"/>
        <w:rPr>
          <w:rFonts w:ascii="Times New Roman" w:hAnsi="Times New Roman"/>
          <w:sz w:val="28"/>
          <w:szCs w:val="24"/>
          <w:lang w:val="uk-UA"/>
        </w:rPr>
      </w:pPr>
      <w:r w:rsidRPr="00B80A8B">
        <w:rPr>
          <w:rFonts w:ascii="Times New Roman" w:hAnsi="Times New Roman"/>
          <w:b/>
          <w:sz w:val="28"/>
          <w:szCs w:val="24"/>
          <w:lang w:val="uk-UA"/>
        </w:rPr>
        <w:t xml:space="preserve">Мета: </w:t>
      </w:r>
      <w:r w:rsidRPr="00B80A8B">
        <w:rPr>
          <w:rFonts w:ascii="Times New Roman" w:hAnsi="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rsidR="00634B4B" w:rsidRPr="00833F93" w:rsidRDefault="00634B4B" w:rsidP="00FF5DE9">
      <w:pPr>
        <w:spacing w:after="0" w:line="240" w:lineRule="auto"/>
        <w:ind w:left="284"/>
        <w:jc w:val="both"/>
        <w:rPr>
          <w:rFonts w:ascii="Times New Roman" w:hAnsi="Times New Roman"/>
          <w:color w:val="FF0000"/>
          <w:sz w:val="28"/>
          <w:szCs w:val="24"/>
          <w:lang w:val="uk-UA"/>
        </w:rPr>
      </w:pPr>
    </w:p>
    <w:tbl>
      <w:tblPr>
        <w:tblW w:w="15444" w:type="dxa"/>
        <w:tblInd w:w="93" w:type="dxa"/>
        <w:tblLayout w:type="fixed"/>
        <w:tblLook w:val="00A0"/>
      </w:tblPr>
      <w:tblGrid>
        <w:gridCol w:w="557"/>
        <w:gridCol w:w="2146"/>
        <w:gridCol w:w="3118"/>
        <w:gridCol w:w="573"/>
        <w:gridCol w:w="708"/>
        <w:gridCol w:w="1408"/>
        <w:gridCol w:w="10"/>
        <w:gridCol w:w="1418"/>
        <w:gridCol w:w="261"/>
        <w:gridCol w:w="22"/>
        <w:gridCol w:w="993"/>
        <w:gridCol w:w="261"/>
        <w:gridCol w:w="22"/>
        <w:gridCol w:w="851"/>
        <w:gridCol w:w="261"/>
        <w:gridCol w:w="22"/>
        <w:gridCol w:w="142"/>
        <w:gridCol w:w="709"/>
        <w:gridCol w:w="261"/>
        <w:gridCol w:w="22"/>
        <w:gridCol w:w="142"/>
        <w:gridCol w:w="1537"/>
      </w:tblGrid>
      <w:tr w:rsidR="00634B4B" w:rsidRPr="00664BC3" w:rsidTr="007D52B4">
        <w:trPr>
          <w:trHeight w:val="300"/>
        </w:trPr>
        <w:tc>
          <w:tcPr>
            <w:tcW w:w="557" w:type="dxa"/>
            <w:vMerge w:val="restart"/>
            <w:tcBorders>
              <w:top w:val="single" w:sz="4" w:space="0" w:color="auto"/>
              <w:left w:val="single" w:sz="4" w:space="0" w:color="auto"/>
              <w:bottom w:val="single" w:sz="4" w:space="0" w:color="000000"/>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з/п</w:t>
            </w:r>
          </w:p>
        </w:tc>
        <w:tc>
          <w:tcPr>
            <w:tcW w:w="2146" w:type="dxa"/>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Назва напряму діяльності (пріоритетні завдання) </w:t>
            </w:r>
          </w:p>
        </w:tc>
        <w:tc>
          <w:tcPr>
            <w:tcW w:w="3118" w:type="dxa"/>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Заходи програми </w:t>
            </w:r>
          </w:p>
        </w:tc>
        <w:tc>
          <w:tcPr>
            <w:tcW w:w="1281" w:type="dxa"/>
            <w:gridSpan w:val="2"/>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Строк виконання заходу</w:t>
            </w:r>
          </w:p>
        </w:tc>
        <w:tc>
          <w:tcPr>
            <w:tcW w:w="1408" w:type="dxa"/>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Відпові-дальні виконавці </w:t>
            </w:r>
          </w:p>
        </w:tc>
        <w:tc>
          <w:tcPr>
            <w:tcW w:w="1689" w:type="dxa"/>
            <w:gridSpan w:val="3"/>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Джерела фінансування </w:t>
            </w:r>
          </w:p>
        </w:tc>
        <w:tc>
          <w:tcPr>
            <w:tcW w:w="3544" w:type="dxa"/>
            <w:gridSpan w:val="10"/>
            <w:tcBorders>
              <w:top w:val="single" w:sz="4" w:space="0" w:color="auto"/>
              <w:left w:val="nil"/>
              <w:bottom w:val="single" w:sz="4" w:space="0" w:color="auto"/>
              <w:right w:val="single" w:sz="4" w:space="0" w:color="000000"/>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Орієнтовні обсяги фінансування (вартість), тис. гривень, у тому числі, за роками: </w:t>
            </w: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Очікуваний результат </w:t>
            </w:r>
          </w:p>
        </w:tc>
      </w:tr>
      <w:tr w:rsidR="00634B4B" w:rsidRPr="00664BC3" w:rsidTr="007D52B4">
        <w:trPr>
          <w:trHeight w:val="675"/>
        </w:trPr>
        <w:tc>
          <w:tcPr>
            <w:tcW w:w="557" w:type="dxa"/>
            <w:vMerge/>
            <w:tcBorders>
              <w:top w:val="single" w:sz="4" w:space="0" w:color="auto"/>
              <w:left w:val="single" w:sz="4" w:space="0" w:color="auto"/>
              <w:bottom w:val="single" w:sz="4" w:space="0" w:color="000000"/>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eastAsia="ru-RU"/>
              </w:rPr>
            </w:pPr>
          </w:p>
        </w:tc>
        <w:tc>
          <w:tcPr>
            <w:tcW w:w="2146"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eastAsia="ru-RU"/>
              </w:rPr>
            </w:pPr>
          </w:p>
        </w:tc>
        <w:tc>
          <w:tcPr>
            <w:tcW w:w="1281" w:type="dxa"/>
            <w:gridSpan w:val="2"/>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eastAsia="ru-RU"/>
              </w:rPr>
            </w:pPr>
          </w:p>
        </w:tc>
        <w:tc>
          <w:tcPr>
            <w:tcW w:w="1408"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eastAsia="ru-RU"/>
              </w:rPr>
            </w:pPr>
          </w:p>
        </w:tc>
        <w:tc>
          <w:tcPr>
            <w:tcW w:w="1689" w:type="dxa"/>
            <w:gridSpan w:val="3"/>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eastAsia="ru-RU"/>
              </w:rPr>
            </w:pP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sz w:val="20"/>
                <w:szCs w:val="20"/>
                <w:lang w:eastAsia="ru-RU"/>
              </w:rPr>
            </w:pPr>
            <w:r w:rsidRPr="00664BC3">
              <w:rPr>
                <w:rFonts w:ascii="Times New Roman" w:hAnsi="Times New Roman"/>
                <w:b/>
                <w:sz w:val="20"/>
                <w:szCs w:val="20"/>
                <w:lang w:eastAsia="ru-RU"/>
              </w:rPr>
              <w:t>202</w:t>
            </w:r>
            <w:r w:rsidRPr="00664BC3">
              <w:rPr>
                <w:rFonts w:ascii="Times New Roman" w:hAnsi="Times New Roman"/>
                <w:b/>
                <w:sz w:val="20"/>
                <w:szCs w:val="20"/>
                <w:lang w:val="uk-UA" w:eastAsia="ru-RU"/>
              </w:rPr>
              <w:t>5</w:t>
            </w:r>
            <w:r w:rsidRPr="00664BC3">
              <w:rPr>
                <w:rFonts w:ascii="Times New Roman" w:hAnsi="Times New Roman"/>
                <w:b/>
                <w:sz w:val="20"/>
                <w:szCs w:val="20"/>
                <w:lang w:eastAsia="ru-RU"/>
              </w:rPr>
              <w:t xml:space="preserve"> рік</w:t>
            </w:r>
          </w:p>
        </w:tc>
        <w:tc>
          <w:tcPr>
            <w:tcW w:w="1134" w:type="dxa"/>
            <w:gridSpan w:val="3"/>
            <w:tcBorders>
              <w:top w:val="nil"/>
              <w:left w:val="nil"/>
              <w:bottom w:val="nil"/>
              <w:right w:val="single" w:sz="4" w:space="0" w:color="auto"/>
            </w:tcBorders>
            <w:vAlign w:val="center"/>
          </w:tcPr>
          <w:p w:rsidR="00634B4B" w:rsidRPr="00664BC3" w:rsidRDefault="00634B4B" w:rsidP="00FF5DE9">
            <w:pPr>
              <w:spacing w:after="0" w:line="240" w:lineRule="auto"/>
              <w:jc w:val="center"/>
              <w:rPr>
                <w:rFonts w:ascii="Times New Roman" w:hAnsi="Times New Roman"/>
                <w:b/>
                <w:sz w:val="20"/>
                <w:szCs w:val="20"/>
                <w:lang w:eastAsia="ru-RU"/>
              </w:rPr>
            </w:pPr>
            <w:r w:rsidRPr="00664BC3">
              <w:rPr>
                <w:rFonts w:ascii="Times New Roman" w:hAnsi="Times New Roman"/>
                <w:b/>
                <w:sz w:val="20"/>
                <w:szCs w:val="20"/>
                <w:lang w:eastAsia="ru-RU"/>
              </w:rPr>
              <w:t>202</w:t>
            </w:r>
            <w:r w:rsidRPr="00664BC3">
              <w:rPr>
                <w:rFonts w:ascii="Times New Roman" w:hAnsi="Times New Roman"/>
                <w:b/>
                <w:sz w:val="20"/>
                <w:szCs w:val="20"/>
                <w:lang w:val="uk-UA" w:eastAsia="ru-RU"/>
              </w:rPr>
              <w:t>6</w:t>
            </w:r>
            <w:r w:rsidRPr="00664BC3">
              <w:rPr>
                <w:rFonts w:ascii="Times New Roman" w:hAnsi="Times New Roman"/>
                <w:b/>
                <w:sz w:val="20"/>
                <w:szCs w:val="20"/>
                <w:lang w:eastAsia="ru-RU"/>
              </w:rPr>
              <w:t xml:space="preserve"> рік</w:t>
            </w:r>
          </w:p>
        </w:tc>
        <w:tc>
          <w:tcPr>
            <w:tcW w:w="1134" w:type="dxa"/>
            <w:gridSpan w:val="4"/>
            <w:tcBorders>
              <w:top w:val="nil"/>
              <w:left w:val="nil"/>
              <w:bottom w:val="nil"/>
              <w:right w:val="single" w:sz="4" w:space="0" w:color="auto"/>
            </w:tcBorders>
            <w:vAlign w:val="center"/>
          </w:tcPr>
          <w:p w:rsidR="00634B4B" w:rsidRPr="00664BC3" w:rsidRDefault="00634B4B" w:rsidP="00FF5DE9">
            <w:pPr>
              <w:spacing w:after="0" w:line="240" w:lineRule="auto"/>
              <w:jc w:val="center"/>
              <w:rPr>
                <w:rFonts w:ascii="Times New Roman" w:hAnsi="Times New Roman"/>
                <w:b/>
                <w:sz w:val="20"/>
                <w:szCs w:val="20"/>
                <w:lang w:eastAsia="ru-RU"/>
              </w:rPr>
            </w:pPr>
            <w:r w:rsidRPr="00664BC3">
              <w:rPr>
                <w:rFonts w:ascii="Times New Roman" w:hAnsi="Times New Roman"/>
                <w:b/>
                <w:sz w:val="20"/>
                <w:szCs w:val="20"/>
                <w:lang w:eastAsia="ru-RU"/>
              </w:rPr>
              <w:t>202</w:t>
            </w:r>
            <w:r w:rsidRPr="00664BC3">
              <w:rPr>
                <w:rFonts w:ascii="Times New Roman" w:hAnsi="Times New Roman"/>
                <w:b/>
                <w:sz w:val="20"/>
                <w:szCs w:val="20"/>
                <w:lang w:val="uk-UA" w:eastAsia="ru-RU"/>
              </w:rPr>
              <w:t>7</w:t>
            </w:r>
            <w:r w:rsidRPr="00664BC3">
              <w:rPr>
                <w:rFonts w:ascii="Times New Roman" w:hAnsi="Times New Roman"/>
                <w:b/>
                <w:sz w:val="20"/>
                <w:szCs w:val="20"/>
                <w:lang w:eastAsia="ru-RU"/>
              </w:rPr>
              <w:t xml:space="preserve"> рік</w:t>
            </w:r>
          </w:p>
        </w:tc>
        <w:tc>
          <w:tcPr>
            <w:tcW w:w="1701" w:type="dxa"/>
            <w:gridSpan w:val="3"/>
            <w:tcBorders>
              <w:top w:val="nil"/>
              <w:left w:val="nil"/>
              <w:bottom w:val="nil"/>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eastAsia="ru-RU"/>
              </w:rPr>
            </w:pPr>
            <w:r w:rsidRPr="00664BC3">
              <w:rPr>
                <w:rFonts w:ascii="Times New Roman" w:hAnsi="Times New Roman"/>
                <w:sz w:val="20"/>
                <w:szCs w:val="20"/>
                <w:lang w:eastAsia="ru-RU"/>
              </w:rPr>
              <w:t> </w:t>
            </w:r>
          </w:p>
        </w:tc>
      </w:tr>
      <w:tr w:rsidR="00634B4B" w:rsidRPr="00664BC3" w:rsidTr="007D52B4">
        <w:trPr>
          <w:trHeight w:val="705"/>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І</w:t>
            </w:r>
          </w:p>
        </w:tc>
        <w:tc>
          <w:tcPr>
            <w:tcW w:w="14887" w:type="dxa"/>
            <w:gridSpan w:val="21"/>
            <w:tcBorders>
              <w:top w:val="single" w:sz="4" w:space="0" w:color="auto"/>
              <w:left w:val="nil"/>
              <w:bottom w:val="single" w:sz="4" w:space="0" w:color="auto"/>
              <w:right w:val="single" w:sz="4" w:space="0" w:color="000000"/>
            </w:tcBorders>
            <w:vAlign w:val="center"/>
          </w:tcPr>
          <w:p w:rsidR="00634B4B" w:rsidRPr="00664BC3" w:rsidRDefault="00634B4B" w:rsidP="00FF5DE9">
            <w:pPr>
              <w:spacing w:after="0" w:line="240" w:lineRule="auto"/>
              <w:jc w:val="both"/>
              <w:rPr>
                <w:rFonts w:ascii="Times New Roman" w:hAnsi="Times New Roman"/>
                <w:b/>
                <w:bCs/>
                <w:i/>
                <w:iCs/>
                <w:sz w:val="20"/>
                <w:szCs w:val="20"/>
                <w:lang w:eastAsia="ru-RU"/>
              </w:rPr>
            </w:pPr>
            <w:r w:rsidRPr="00664BC3">
              <w:rPr>
                <w:rFonts w:ascii="Times New Roman" w:hAnsi="Times New Roman"/>
                <w:b/>
                <w:bCs/>
                <w:i/>
                <w:iCs/>
                <w:sz w:val="20"/>
                <w:szCs w:val="20"/>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634B4B" w:rsidRPr="00664BC3" w:rsidTr="007D52B4">
        <w:trPr>
          <w:trHeight w:val="2426"/>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Проведення заходів, направлених на відновлення закладів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(ЗДО, ЗЗСО, ЗПО)</w:t>
            </w:r>
          </w:p>
        </w:tc>
        <w:tc>
          <w:tcPr>
            <w:tcW w:w="3118"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геодезичних та геологічних вишукувань, виготовлення землевпорядної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документації,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отримання технічних</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умов,</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81" w:type="dxa"/>
            <w:gridSpan w:val="2"/>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0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1400000</w:t>
            </w:r>
            <w:r w:rsidRPr="00664BC3">
              <w:rPr>
                <w:rFonts w:ascii="Times New Roman" w:hAnsi="Times New Roman"/>
                <w:sz w:val="20"/>
                <w:szCs w:val="20"/>
                <w:lang w:val="uk-UA" w:eastAsia="ru-RU"/>
              </w:rPr>
              <w:t>,0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154 600,0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1636790,4</w:t>
            </w:r>
          </w:p>
        </w:tc>
        <w:tc>
          <w:tcPr>
            <w:tcW w:w="1962" w:type="dxa"/>
            <w:gridSpan w:val="4"/>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Комфортні умови для навчання у</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закладах</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 xml:space="preserve">дітей і педпрацівників та обслуговуючого персонала - проведення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енергозберігаючих заходів для економного використання бюджетних</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коштів</w:t>
            </w:r>
          </w:p>
        </w:tc>
      </w:tr>
      <w:tr w:rsidR="00634B4B" w:rsidRPr="00664BC3" w:rsidTr="007D52B4">
        <w:trPr>
          <w:trHeight w:val="1072"/>
        </w:trPr>
        <w:tc>
          <w:tcPr>
            <w:tcW w:w="557"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0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Управління освіти, молоді та спорту</w:t>
            </w:r>
          </w:p>
        </w:tc>
        <w:tc>
          <w:tcPr>
            <w:tcW w:w="1428"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584,06</w:t>
            </w:r>
          </w:p>
        </w:tc>
        <w:tc>
          <w:tcPr>
            <w:tcW w:w="1962" w:type="dxa"/>
            <w:gridSpan w:val="4"/>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1905"/>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p>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заходів, направлених на відновлення установ та закладів фізичної кул</w:t>
            </w:r>
            <w:r w:rsidRPr="00664BC3">
              <w:rPr>
                <w:rFonts w:ascii="Times New Roman" w:hAnsi="Times New Roman"/>
                <w:sz w:val="20"/>
                <w:szCs w:val="20"/>
                <w:lang w:val="uk-UA" w:eastAsia="ru-RU"/>
              </w:rPr>
              <w:t>ьтури</w:t>
            </w:r>
            <w:r w:rsidRPr="00664BC3">
              <w:rPr>
                <w:rFonts w:ascii="Times New Roman" w:hAnsi="Times New Roman"/>
                <w:sz w:val="20"/>
                <w:szCs w:val="20"/>
                <w:lang w:eastAsia="ru-RU"/>
              </w:rPr>
              <w:t xml:space="preserve"> та спорту</w:t>
            </w:r>
          </w:p>
        </w:tc>
        <w:tc>
          <w:tcPr>
            <w:tcW w:w="3118"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Реконструкція стадіону </w:t>
            </w:r>
            <w:r w:rsidRPr="00664BC3">
              <w:rPr>
                <w:rFonts w:ascii="Times New Roman" w:hAnsi="Times New Roman"/>
                <w:sz w:val="20"/>
                <w:szCs w:val="20"/>
                <w:lang w:val="uk-UA" w:eastAsia="ru-RU"/>
              </w:rPr>
              <w:t>«</w:t>
            </w:r>
            <w:r w:rsidRPr="00664BC3">
              <w:rPr>
                <w:rFonts w:ascii="Times New Roman" w:hAnsi="Times New Roman"/>
                <w:sz w:val="20"/>
                <w:szCs w:val="20"/>
                <w:lang w:eastAsia="ru-RU"/>
              </w:rPr>
              <w:t>Локомотив</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КУ ЛЦФЗН </w:t>
            </w:r>
            <w:r w:rsidRPr="00664BC3">
              <w:rPr>
                <w:rFonts w:ascii="Times New Roman" w:hAnsi="Times New Roman"/>
                <w:sz w:val="20"/>
                <w:szCs w:val="20"/>
                <w:lang w:val="uk-UA" w:eastAsia="ru-RU"/>
              </w:rPr>
              <w:t>«</w:t>
            </w: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(виготовлення ПКД, роботи з реконструкції)</w:t>
            </w:r>
          </w:p>
        </w:tc>
        <w:tc>
          <w:tcPr>
            <w:tcW w:w="1281" w:type="dxa"/>
            <w:gridSpan w:val="2"/>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08"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w:t>
            </w:r>
            <w:r w:rsidRPr="00664BC3">
              <w:rPr>
                <w:rFonts w:ascii="Times New Roman" w:hAnsi="Times New Roman"/>
                <w:sz w:val="20"/>
                <w:szCs w:val="20"/>
                <w:lang w:val="uk-UA" w:eastAsia="ru-RU"/>
              </w:rPr>
              <w:t>о</w:t>
            </w:r>
            <w:r w:rsidRPr="00664BC3">
              <w:rPr>
                <w:rFonts w:ascii="Times New Roman" w:hAnsi="Times New Roman"/>
                <w:sz w:val="20"/>
                <w:szCs w:val="20"/>
                <w:lang w:eastAsia="ru-RU"/>
              </w:rPr>
              <w:t xml:space="preserve">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198753,1</w:t>
            </w:r>
          </w:p>
        </w:tc>
        <w:tc>
          <w:tcPr>
            <w:tcW w:w="1962" w:type="dxa"/>
            <w:gridSpan w:val="4"/>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Створення комфортних умов для занять спортом відвідувачам КУ ЛЦФЗН </w:t>
            </w:r>
          </w:p>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та ДЮСШ</w:t>
            </w:r>
          </w:p>
        </w:tc>
      </w:tr>
      <w:tr w:rsidR="00634B4B" w:rsidRPr="00664BC3" w:rsidTr="007D52B4">
        <w:trPr>
          <w:trHeight w:val="1905"/>
        </w:trPr>
        <w:tc>
          <w:tcPr>
            <w:tcW w:w="557"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0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28"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198753,1</w:t>
            </w:r>
          </w:p>
        </w:tc>
        <w:tc>
          <w:tcPr>
            <w:tcW w:w="1962" w:type="dxa"/>
            <w:gridSpan w:val="4"/>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330"/>
        </w:trPr>
        <w:tc>
          <w:tcPr>
            <w:tcW w:w="9938" w:type="dxa"/>
            <w:gridSpan w:val="8"/>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реконструкцію установ та закладів:</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1587500,0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1752600,0</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1856003,4</w:t>
            </w:r>
          </w:p>
        </w:tc>
        <w:tc>
          <w:tcPr>
            <w:tcW w:w="1962"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eastAsia="ru-RU"/>
              </w:rPr>
            </w:pPr>
            <w:r w:rsidRPr="00664BC3">
              <w:rPr>
                <w:rFonts w:ascii="Times New Roman" w:hAnsi="Times New Roman"/>
                <w:b/>
                <w:bCs/>
                <w:sz w:val="20"/>
                <w:szCs w:val="20"/>
                <w:lang w:eastAsia="ru-RU"/>
              </w:rPr>
              <w:t> </w:t>
            </w:r>
          </w:p>
        </w:tc>
      </w:tr>
      <w:tr w:rsidR="00634B4B" w:rsidRPr="00664BC3" w:rsidTr="007D52B4">
        <w:trPr>
          <w:trHeight w:val="690"/>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ІІ</w:t>
            </w:r>
          </w:p>
        </w:tc>
        <w:tc>
          <w:tcPr>
            <w:tcW w:w="14887" w:type="dxa"/>
            <w:gridSpan w:val="21"/>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both"/>
              <w:rPr>
                <w:rFonts w:ascii="Times New Roman" w:hAnsi="Times New Roman"/>
                <w:b/>
                <w:bCs/>
                <w:i/>
                <w:iCs/>
                <w:sz w:val="20"/>
                <w:szCs w:val="20"/>
                <w:lang w:eastAsia="ru-RU"/>
              </w:rPr>
            </w:pPr>
            <w:r w:rsidRPr="00664BC3">
              <w:rPr>
                <w:rFonts w:ascii="Times New Roman" w:hAnsi="Times New Roman"/>
                <w:b/>
                <w:bCs/>
                <w:i/>
                <w:iCs/>
                <w:sz w:val="20"/>
                <w:szCs w:val="20"/>
                <w:lang w:eastAsia="ru-RU"/>
              </w:rPr>
              <w:t>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634B4B" w:rsidRPr="00664BC3" w:rsidTr="007D52B4">
        <w:trPr>
          <w:trHeight w:val="867"/>
        </w:trPr>
        <w:tc>
          <w:tcPr>
            <w:tcW w:w="557" w:type="dxa"/>
            <w:vMerge w:val="restart"/>
            <w:tcBorders>
              <w:top w:val="nil"/>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Розроблення проєктної документації та проведення капітальних ремонтів освітніх установ та закладів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(ЗДО, ЗЗСО, ЗПО, спортивно-оздоровчих баз, районного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Будинку культури, та іншіх установ)</w:t>
            </w:r>
          </w:p>
        </w:tc>
        <w:tc>
          <w:tcPr>
            <w:tcW w:w="3118"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геодезичних та геологічних вишукувань, виготовлення землевпорядної документації,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отримання технічних умов,</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виготовлення ПКД та капітальні ремонти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Управління освіти, молоді та спорту</w:t>
            </w: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700000</w:t>
            </w:r>
            <w:r w:rsidRPr="00664BC3">
              <w:rPr>
                <w:rFonts w:ascii="Times New Roman" w:hAnsi="Times New Roman"/>
                <w:sz w:val="20"/>
                <w:szCs w:val="20"/>
                <w:lang w:val="uk-UA" w:eastAsia="ru-RU"/>
              </w:rPr>
              <w:t>,0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772800,0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818395,2</w:t>
            </w:r>
          </w:p>
        </w:tc>
        <w:tc>
          <w:tcPr>
            <w:tcW w:w="1537"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для навчання дітей</w:t>
            </w:r>
          </w:p>
        </w:tc>
      </w:tr>
      <w:tr w:rsidR="00634B4B" w:rsidRPr="00664BC3" w:rsidTr="007D52B4">
        <w:trPr>
          <w:trHeight w:val="867"/>
        </w:trPr>
        <w:tc>
          <w:tcPr>
            <w:tcW w:w="557" w:type="dxa"/>
            <w:vMerge/>
            <w:tcBorders>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20 500,0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22 632,0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23 967,3</w:t>
            </w:r>
          </w:p>
        </w:tc>
        <w:tc>
          <w:tcPr>
            <w:tcW w:w="1537"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867"/>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p>
        </w:tc>
        <w:tc>
          <w:tcPr>
            <w:tcW w:w="1537"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300"/>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термомодернізації освітніх установ та закладів</w:t>
            </w:r>
          </w:p>
        </w:tc>
        <w:tc>
          <w:tcPr>
            <w:tcW w:w="3118"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закладів дошкільної освіти (ЗДО), закладів позашкільної освіти (ЗПО), районного Будинку культури, спортивно-оздоровчих баз та іншіх установ</w:t>
            </w:r>
          </w:p>
        </w:tc>
        <w:tc>
          <w:tcPr>
            <w:tcW w:w="1281" w:type="dxa"/>
            <w:gridSpan w:val="2"/>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26400,0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29145,6</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30865,2</w:t>
            </w:r>
          </w:p>
        </w:tc>
        <w:tc>
          <w:tcPr>
            <w:tcW w:w="1537"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Поліпшення умов перебування дітей</w:t>
            </w:r>
          </w:p>
        </w:tc>
      </w:tr>
      <w:tr w:rsidR="00634B4B" w:rsidRPr="00664BC3" w:rsidTr="007D52B4">
        <w:trPr>
          <w:trHeight w:val="1718"/>
        </w:trPr>
        <w:tc>
          <w:tcPr>
            <w:tcW w:w="557"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p w:rsidR="00634B4B" w:rsidRPr="00664BC3" w:rsidRDefault="00634B4B" w:rsidP="00FF5DE9">
            <w:pPr>
              <w:rPr>
                <w:rFonts w:ascii="Times New Roman" w:hAnsi="Times New Roman"/>
                <w:sz w:val="20"/>
                <w:szCs w:val="20"/>
                <w:lang w:eastAsia="ru-RU"/>
              </w:rPr>
            </w:pPr>
          </w:p>
          <w:p w:rsidR="00634B4B" w:rsidRPr="00664BC3" w:rsidRDefault="00634B4B" w:rsidP="00FF5DE9">
            <w:pPr>
              <w:jc w:val="both"/>
              <w:rPr>
                <w:rFonts w:ascii="Times New Roman" w:hAnsi="Times New Roman"/>
                <w:sz w:val="20"/>
                <w:szCs w:val="20"/>
                <w:lang w:eastAsia="ru-RU"/>
              </w:rPr>
            </w:pP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1000,0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1104,0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1169,1</w:t>
            </w:r>
          </w:p>
        </w:tc>
        <w:tc>
          <w:tcPr>
            <w:tcW w:w="1537"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2143"/>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капітальних ремонтів систем теплопостачання, водопостачання та водовідведення, освітлення закладів освіти</w:t>
            </w:r>
          </w:p>
        </w:tc>
        <w:tc>
          <w:tcPr>
            <w:tcW w:w="3118"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закладів позашкільної освіти</w:t>
            </w:r>
          </w:p>
        </w:tc>
        <w:tc>
          <w:tcPr>
            <w:tcW w:w="1281" w:type="dxa"/>
            <w:gridSpan w:val="2"/>
            <w:vMerge w:val="restart"/>
            <w:tcBorders>
              <w:top w:val="single" w:sz="4" w:space="0" w:color="auto"/>
              <w:left w:val="nil"/>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3000,0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3312,0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3507,4</w:t>
            </w:r>
          </w:p>
        </w:tc>
        <w:tc>
          <w:tcPr>
            <w:tcW w:w="1537" w:type="dxa"/>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634B4B" w:rsidRPr="00664BC3" w:rsidTr="007D52B4">
        <w:trPr>
          <w:trHeight w:val="878"/>
        </w:trPr>
        <w:tc>
          <w:tcPr>
            <w:tcW w:w="557"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600,0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662,4</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701,5</w:t>
            </w:r>
          </w:p>
        </w:tc>
        <w:tc>
          <w:tcPr>
            <w:tcW w:w="1537"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1785"/>
        </w:trPr>
        <w:tc>
          <w:tcPr>
            <w:tcW w:w="557" w:type="dxa"/>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4</w:t>
            </w:r>
          </w:p>
        </w:tc>
        <w:tc>
          <w:tcPr>
            <w:tcW w:w="2146" w:type="dxa"/>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8" w:type="dxa"/>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внутрішніх приміщень ДЮСШ </w:t>
            </w:r>
            <w:r w:rsidRPr="00664BC3">
              <w:rPr>
                <w:rFonts w:ascii="Times New Roman" w:hAnsi="Times New Roman"/>
                <w:sz w:val="20"/>
                <w:szCs w:val="20"/>
                <w:lang w:val="uk-UA" w:eastAsia="ru-RU"/>
              </w:rPr>
              <w:t>«</w:t>
            </w:r>
            <w:r w:rsidRPr="00664BC3">
              <w:rPr>
                <w:rFonts w:ascii="Times New Roman" w:hAnsi="Times New Roman"/>
                <w:sz w:val="20"/>
                <w:szCs w:val="20"/>
                <w:lang w:eastAsia="ru-RU"/>
              </w:rPr>
              <w:t>Олімпія</w:t>
            </w:r>
            <w:r w:rsidRPr="00664BC3">
              <w:rPr>
                <w:rFonts w:ascii="Times New Roman" w:hAnsi="Times New Roman"/>
                <w:sz w:val="20"/>
                <w:szCs w:val="20"/>
                <w:lang w:val="uk-UA" w:eastAsia="ru-RU"/>
              </w:rPr>
              <w:t>»</w:t>
            </w:r>
          </w:p>
        </w:tc>
        <w:tc>
          <w:tcPr>
            <w:tcW w:w="1281" w:type="dxa"/>
            <w:gridSpan w:val="2"/>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2500,0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2760,0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2922,8</w:t>
            </w:r>
          </w:p>
        </w:tc>
        <w:tc>
          <w:tcPr>
            <w:tcW w:w="1537" w:type="dxa"/>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для занять спортом відвідувачам ДЮСШ</w:t>
            </w:r>
          </w:p>
        </w:tc>
      </w:tr>
      <w:tr w:rsidR="00634B4B" w:rsidRPr="00664BC3" w:rsidTr="007D52B4">
        <w:trPr>
          <w:trHeight w:val="1845"/>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5</w:t>
            </w:r>
          </w:p>
        </w:tc>
        <w:tc>
          <w:tcPr>
            <w:tcW w:w="2146"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w:t>
            </w:r>
            <w:r w:rsidRPr="00664BC3">
              <w:rPr>
                <w:rFonts w:ascii="Times New Roman" w:hAnsi="Times New Roman"/>
                <w:sz w:val="20"/>
                <w:szCs w:val="20"/>
                <w:lang w:val="uk-UA" w:eastAsia="ru-RU"/>
              </w:rPr>
              <w:t>«</w:t>
            </w: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w:t>
            </w:r>
          </w:p>
          <w:p w:rsidR="00634B4B" w:rsidRPr="00664BC3" w:rsidRDefault="00634B4B"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w:t>
            </w:r>
          </w:p>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Заміна синтетичного покриття.</w:t>
            </w:r>
          </w:p>
        </w:tc>
        <w:tc>
          <w:tcPr>
            <w:tcW w:w="1281"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6300,0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6955,2</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7365,6</w:t>
            </w:r>
          </w:p>
        </w:tc>
        <w:tc>
          <w:tcPr>
            <w:tcW w:w="1537"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населенню для занять спортом</w:t>
            </w:r>
          </w:p>
        </w:tc>
      </w:tr>
      <w:tr w:rsidR="00634B4B" w:rsidRPr="00664BC3" w:rsidTr="007D52B4">
        <w:trPr>
          <w:trHeight w:val="1845"/>
        </w:trPr>
        <w:tc>
          <w:tcPr>
            <w:tcW w:w="557" w:type="dxa"/>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6</w:t>
            </w:r>
          </w:p>
        </w:tc>
        <w:tc>
          <w:tcPr>
            <w:tcW w:w="2146"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 xml:space="preserve">Капітальний ремонт газону основного та запасного футбольних полів КУ ЛЦФЗН </w:t>
            </w:r>
            <w:r w:rsidRPr="00664BC3">
              <w:rPr>
                <w:rFonts w:ascii="Times New Roman" w:hAnsi="Times New Roman"/>
                <w:sz w:val="20"/>
                <w:szCs w:val="20"/>
                <w:lang w:val="uk-UA" w:eastAsia="ru-RU"/>
              </w:rPr>
              <w:t>«</w:t>
            </w:r>
            <w:r w:rsidRPr="00664BC3">
              <w:rPr>
                <w:rFonts w:ascii="Times New Roman" w:hAnsi="Times New Roman"/>
                <w:sz w:val="20"/>
                <w:szCs w:val="20"/>
                <w:lang w:eastAsia="ru-RU"/>
              </w:rPr>
              <w:t>Спорт для всіх</w:t>
            </w:r>
            <w:r w:rsidRPr="00664BC3">
              <w:rPr>
                <w:rFonts w:ascii="Times New Roman" w:hAnsi="Times New Roman"/>
                <w:sz w:val="20"/>
                <w:szCs w:val="20"/>
                <w:lang w:val="uk-UA" w:eastAsia="ru-RU"/>
              </w:rPr>
              <w:t>»</w:t>
            </w:r>
          </w:p>
        </w:tc>
        <w:tc>
          <w:tcPr>
            <w:tcW w:w="31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81"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559" w:type="dxa"/>
            <w:gridSpan w:val="5"/>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1500,0</w:t>
            </w:r>
          </w:p>
        </w:tc>
        <w:tc>
          <w:tcPr>
            <w:tcW w:w="1276"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1656,0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1753,7</w:t>
            </w:r>
          </w:p>
        </w:tc>
        <w:tc>
          <w:tcPr>
            <w:tcW w:w="1537" w:type="dxa"/>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населенню та вихованецям ДЮСШ для занять футболом</w:t>
            </w:r>
          </w:p>
        </w:tc>
      </w:tr>
      <w:tr w:rsidR="00634B4B" w:rsidRPr="00664BC3" w:rsidTr="007D52B4">
        <w:trPr>
          <w:trHeight w:val="495"/>
        </w:trPr>
        <w:tc>
          <w:tcPr>
            <w:tcW w:w="9938" w:type="dxa"/>
            <w:gridSpan w:val="8"/>
            <w:tcBorders>
              <w:top w:val="single" w:sz="4" w:space="0" w:color="auto"/>
              <w:left w:val="single" w:sz="4" w:space="0" w:color="auto"/>
              <w:bottom w:val="single" w:sz="4" w:space="0" w:color="auto"/>
              <w:right w:val="single" w:sz="4" w:space="0" w:color="000000"/>
            </w:tcBorders>
            <w:vAlign w:val="center"/>
          </w:tcPr>
          <w:p w:rsidR="00634B4B" w:rsidRPr="00664BC3" w:rsidRDefault="00634B4B"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капітальні ремонти:</w:t>
            </w:r>
          </w:p>
        </w:tc>
        <w:tc>
          <w:tcPr>
            <w:tcW w:w="1559" w:type="dxa"/>
            <w:gridSpan w:val="5"/>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761 800,00</w:t>
            </w:r>
          </w:p>
        </w:tc>
        <w:tc>
          <w:tcPr>
            <w:tcW w:w="1276"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841 027,2</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890 647,8</w:t>
            </w:r>
          </w:p>
        </w:tc>
        <w:tc>
          <w:tcPr>
            <w:tcW w:w="1537" w:type="dxa"/>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color w:val="FF0000"/>
                <w:sz w:val="20"/>
                <w:szCs w:val="20"/>
                <w:lang w:eastAsia="ru-RU"/>
              </w:rPr>
              <w:t> </w:t>
            </w:r>
          </w:p>
        </w:tc>
      </w:tr>
      <w:tr w:rsidR="00634B4B" w:rsidRPr="00664BC3" w:rsidTr="007D52B4">
        <w:trPr>
          <w:trHeight w:val="645"/>
        </w:trPr>
        <w:tc>
          <w:tcPr>
            <w:tcW w:w="557" w:type="dxa"/>
            <w:tcBorders>
              <w:top w:val="single" w:sz="4" w:space="0" w:color="auto"/>
              <w:left w:val="single" w:sz="4" w:space="0" w:color="auto"/>
              <w:bottom w:val="single" w:sz="4" w:space="0" w:color="auto"/>
              <w:right w:val="nil"/>
            </w:tcBorders>
            <w:vAlign w:val="center"/>
          </w:tcPr>
          <w:p w:rsidR="00634B4B" w:rsidRPr="00664BC3" w:rsidRDefault="00634B4B" w:rsidP="00FF5DE9">
            <w:pPr>
              <w:spacing w:after="0" w:line="240" w:lineRule="auto"/>
              <w:jc w:val="right"/>
              <w:rPr>
                <w:rFonts w:ascii="Times New Roman" w:hAnsi="Times New Roman"/>
                <w:b/>
                <w:bCs/>
                <w:i/>
                <w:iCs/>
                <w:sz w:val="20"/>
                <w:szCs w:val="20"/>
                <w:lang w:eastAsia="ru-RU"/>
              </w:rPr>
            </w:pPr>
            <w:r w:rsidRPr="00664BC3">
              <w:rPr>
                <w:rFonts w:ascii="Times New Roman" w:hAnsi="Times New Roman"/>
                <w:b/>
                <w:bCs/>
                <w:i/>
                <w:iCs/>
                <w:sz w:val="20"/>
                <w:szCs w:val="20"/>
                <w:lang w:eastAsia="ru-RU"/>
              </w:rPr>
              <w:t>III</w:t>
            </w:r>
          </w:p>
        </w:tc>
        <w:tc>
          <w:tcPr>
            <w:tcW w:w="14887" w:type="dxa"/>
            <w:gridSpan w:val="21"/>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both"/>
              <w:rPr>
                <w:rFonts w:ascii="Times New Roman" w:hAnsi="Times New Roman"/>
                <w:b/>
                <w:bCs/>
                <w:i/>
                <w:iCs/>
                <w:sz w:val="20"/>
                <w:szCs w:val="20"/>
                <w:lang w:eastAsia="ru-RU"/>
              </w:rPr>
            </w:pPr>
            <w:r w:rsidRPr="00664BC3">
              <w:rPr>
                <w:rFonts w:ascii="Times New Roman" w:hAnsi="Times New Roman"/>
                <w:b/>
                <w:bCs/>
                <w:i/>
                <w:iCs/>
                <w:sz w:val="20"/>
                <w:szCs w:val="20"/>
                <w:lang w:eastAsia="ru-RU"/>
              </w:rPr>
              <w:t>Нове будівництво закладів освіти, установ фізичної культури та спорту, захисних споруд, котелень, модульних котелень, топкових, баз відпочинку та інших установ підпорядкованих Управлінню</w:t>
            </w:r>
          </w:p>
        </w:tc>
      </w:tr>
      <w:tr w:rsidR="00634B4B" w:rsidRPr="00664BC3" w:rsidTr="007D52B4">
        <w:trPr>
          <w:trHeight w:val="2220"/>
        </w:trPr>
        <w:tc>
          <w:tcPr>
            <w:tcW w:w="557" w:type="dxa"/>
            <w:vMerge w:val="restart"/>
            <w:tcBorders>
              <w:top w:val="single" w:sz="4" w:space="0" w:color="auto"/>
              <w:left w:val="single" w:sz="4" w:space="0" w:color="auto"/>
              <w:bottom w:val="single" w:sz="4" w:space="0" w:color="auto"/>
              <w:right w:val="nil"/>
            </w:tcBorders>
            <w:vAlign w:val="center"/>
          </w:tcPr>
          <w:p w:rsidR="00634B4B" w:rsidRPr="00664BC3" w:rsidRDefault="00634B4B" w:rsidP="00FF5DE9">
            <w:pPr>
              <w:spacing w:after="0" w:line="240" w:lineRule="auto"/>
              <w:jc w:val="right"/>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безпечних умов</w:t>
            </w:r>
          </w:p>
        </w:tc>
        <w:tc>
          <w:tcPr>
            <w:tcW w:w="3118" w:type="dxa"/>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Розроблення проєктної документації, виготовлення землевпорядної документації,</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котелень, модульних котелень, топкових, спортивно-оздоровчих баз та іншіх установ</w:t>
            </w:r>
          </w:p>
        </w:tc>
        <w:tc>
          <w:tcPr>
            <w:tcW w:w="1281" w:type="dxa"/>
            <w:gridSpan w:val="2"/>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 </w:t>
            </w:r>
            <w:r w:rsidRPr="00664BC3">
              <w:rPr>
                <w:rFonts w:ascii="Times New Roman" w:hAnsi="Times New Roman"/>
                <w:sz w:val="20"/>
                <w:szCs w:val="20"/>
                <w:lang w:val="uk-UA" w:eastAsia="ru-RU"/>
              </w:rPr>
              <w:t xml:space="preserve">1 000 000,0 </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1104000,0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1169136,0</w:t>
            </w:r>
          </w:p>
        </w:tc>
        <w:tc>
          <w:tcPr>
            <w:tcW w:w="1679" w:type="dxa"/>
            <w:gridSpan w:val="2"/>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Покращення умов перебування дітей в освітніх закладах</w:t>
            </w:r>
          </w:p>
        </w:tc>
      </w:tr>
      <w:tr w:rsidR="00634B4B" w:rsidRPr="00664BC3" w:rsidTr="007D52B4">
        <w:trPr>
          <w:trHeight w:val="2220"/>
        </w:trPr>
        <w:tc>
          <w:tcPr>
            <w:tcW w:w="557" w:type="dxa"/>
            <w:vMerge/>
            <w:tcBorders>
              <w:top w:val="single" w:sz="4" w:space="0" w:color="auto"/>
              <w:left w:val="single" w:sz="4" w:space="0" w:color="auto"/>
              <w:bottom w:val="single" w:sz="4" w:space="0" w:color="auto"/>
              <w:right w:val="nil"/>
            </w:tcBorders>
            <w:vAlign w:val="center"/>
          </w:tcPr>
          <w:p w:rsidR="00634B4B" w:rsidRPr="00664BC3" w:rsidRDefault="00634B4B" w:rsidP="00FF5DE9">
            <w:pPr>
              <w:spacing w:after="0" w:line="240" w:lineRule="auto"/>
              <w:jc w:val="right"/>
              <w:rPr>
                <w:rFonts w:ascii="Times New Roman" w:hAnsi="Times New Roman"/>
                <w:sz w:val="20"/>
                <w:szCs w:val="20"/>
                <w:lang w:eastAsia="ru-RU"/>
              </w:rPr>
            </w:pPr>
          </w:p>
        </w:tc>
        <w:tc>
          <w:tcPr>
            <w:tcW w:w="2146" w:type="dxa"/>
            <w:vMerge/>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101 000,0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111 504,0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118 082,7</w:t>
            </w:r>
          </w:p>
        </w:tc>
        <w:tc>
          <w:tcPr>
            <w:tcW w:w="1679"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495"/>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634B4B" w:rsidRPr="00664BC3" w:rsidRDefault="00634B4B"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нове будівництво:</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18"/>
                <w:szCs w:val="20"/>
                <w:lang w:val="uk-UA" w:eastAsia="ru-RU"/>
              </w:rPr>
            </w:pPr>
            <w:r w:rsidRPr="00664BC3">
              <w:rPr>
                <w:rFonts w:ascii="Times New Roman" w:hAnsi="Times New Roman"/>
                <w:b/>
                <w:bCs/>
                <w:sz w:val="18"/>
                <w:szCs w:val="20"/>
                <w:lang w:val="uk-UA" w:eastAsia="ru-RU"/>
              </w:rPr>
              <w:t>1 101 000,0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18"/>
                <w:szCs w:val="20"/>
                <w:lang w:val="uk-UA" w:eastAsia="ru-RU"/>
              </w:rPr>
            </w:pPr>
            <w:r w:rsidRPr="00664BC3">
              <w:rPr>
                <w:rFonts w:ascii="Times New Roman" w:hAnsi="Times New Roman"/>
                <w:b/>
                <w:bCs/>
                <w:sz w:val="18"/>
                <w:szCs w:val="20"/>
                <w:lang w:val="uk-UA" w:eastAsia="ru-RU"/>
              </w:rPr>
              <w:t>1 215 504,0</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18"/>
                <w:szCs w:val="20"/>
                <w:lang w:val="uk-UA" w:eastAsia="ru-RU"/>
              </w:rPr>
            </w:pPr>
            <w:r w:rsidRPr="00664BC3">
              <w:rPr>
                <w:rFonts w:ascii="Times New Roman" w:hAnsi="Times New Roman"/>
                <w:b/>
                <w:bCs/>
                <w:sz w:val="18"/>
                <w:szCs w:val="20"/>
                <w:lang w:val="uk-UA" w:eastAsia="ru-RU"/>
              </w:rPr>
              <w:t>1 287 281,7</w:t>
            </w:r>
          </w:p>
        </w:tc>
        <w:tc>
          <w:tcPr>
            <w:tcW w:w="1679"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color w:val="FF0000"/>
                <w:sz w:val="20"/>
                <w:szCs w:val="20"/>
                <w:lang w:eastAsia="ru-RU"/>
              </w:rPr>
              <w:t> </w:t>
            </w:r>
          </w:p>
        </w:tc>
      </w:tr>
      <w:tr w:rsidR="00634B4B" w:rsidRPr="00664BC3" w:rsidTr="007D52B4">
        <w:trPr>
          <w:trHeight w:val="345"/>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IV</w:t>
            </w:r>
          </w:p>
        </w:tc>
        <w:tc>
          <w:tcPr>
            <w:tcW w:w="14887" w:type="dxa"/>
            <w:gridSpan w:val="21"/>
            <w:tcBorders>
              <w:top w:val="single" w:sz="4" w:space="0" w:color="auto"/>
              <w:left w:val="nil"/>
              <w:bottom w:val="single" w:sz="4" w:space="0" w:color="auto"/>
              <w:right w:val="single" w:sz="4" w:space="0" w:color="000000"/>
            </w:tcBorders>
            <w:vAlign w:val="center"/>
          </w:tcPr>
          <w:p w:rsidR="00634B4B" w:rsidRPr="00664BC3" w:rsidRDefault="00634B4B"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Будівництво пандусів та тіньових навісів</w:t>
            </w:r>
          </w:p>
        </w:tc>
      </w:tr>
      <w:tr w:rsidR="00634B4B" w:rsidRPr="00664BC3" w:rsidTr="007D52B4">
        <w:trPr>
          <w:trHeight w:val="1367"/>
        </w:trPr>
        <w:tc>
          <w:tcPr>
            <w:tcW w:w="557" w:type="dxa"/>
            <w:vMerge w:val="restart"/>
            <w:tcBorders>
              <w:top w:val="single" w:sz="4" w:space="0" w:color="auto"/>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Забезпечення доступності освітніх навчальних закладів для людей з інвалідністю</w:t>
            </w:r>
          </w:p>
        </w:tc>
        <w:tc>
          <w:tcPr>
            <w:tcW w:w="3118" w:type="dxa"/>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81" w:type="dxa"/>
            <w:gridSpan w:val="2"/>
            <w:vMerge w:val="restart"/>
            <w:tcBorders>
              <w:top w:val="single" w:sz="4" w:space="0" w:color="auto"/>
              <w:left w:val="nil"/>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2000,0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2208,0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2338,3</w:t>
            </w:r>
          </w:p>
        </w:tc>
        <w:tc>
          <w:tcPr>
            <w:tcW w:w="1679" w:type="dxa"/>
            <w:gridSpan w:val="2"/>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Доступність будівлі особам з особливими потребами</w:t>
            </w:r>
          </w:p>
        </w:tc>
      </w:tr>
      <w:tr w:rsidR="00634B4B" w:rsidRPr="00664BC3" w:rsidTr="007D52B4">
        <w:trPr>
          <w:trHeight w:val="898"/>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220,8</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233,8</w:t>
            </w:r>
          </w:p>
        </w:tc>
        <w:tc>
          <w:tcPr>
            <w:tcW w:w="1679"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1188"/>
        </w:trPr>
        <w:tc>
          <w:tcPr>
            <w:tcW w:w="557" w:type="dxa"/>
            <w:vMerge w:val="restart"/>
            <w:tcBorders>
              <w:top w:val="nil"/>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nil"/>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для перебування дітей в навчальних закладах (будівництво тіньових навісів)</w:t>
            </w:r>
          </w:p>
        </w:tc>
        <w:tc>
          <w:tcPr>
            <w:tcW w:w="3118" w:type="dxa"/>
            <w:vMerge w:val="restart"/>
            <w:tcBorders>
              <w:top w:val="nil"/>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Будівництво тіньових навісів в закладах загальної середньої освіти (ЗЗСО) та закладах дошкільної освіти (ЗДО)</w:t>
            </w:r>
          </w:p>
        </w:tc>
        <w:tc>
          <w:tcPr>
            <w:tcW w:w="1281" w:type="dxa"/>
            <w:gridSpan w:val="2"/>
            <w:vMerge w:val="restart"/>
            <w:tcBorders>
              <w:top w:val="nil"/>
              <w:left w:val="nil"/>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nil"/>
              <w:left w:val="nil"/>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2500,0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2760,0</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2922,8</w:t>
            </w:r>
          </w:p>
        </w:tc>
        <w:tc>
          <w:tcPr>
            <w:tcW w:w="1679" w:type="dxa"/>
            <w:gridSpan w:val="2"/>
            <w:vMerge w:val="restart"/>
            <w:tcBorders>
              <w:top w:val="nil"/>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Покращення умов перебування дітей в освітніх закладах</w:t>
            </w:r>
          </w:p>
        </w:tc>
      </w:tr>
      <w:tr w:rsidR="00634B4B" w:rsidRPr="00664BC3" w:rsidTr="007D52B4">
        <w:trPr>
          <w:trHeight w:val="718"/>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250,0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276,0</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292,3</w:t>
            </w:r>
          </w:p>
        </w:tc>
        <w:tc>
          <w:tcPr>
            <w:tcW w:w="1679"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543"/>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634B4B" w:rsidRPr="00664BC3" w:rsidRDefault="00634B4B"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будівництво:</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4950,0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5464,8</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5787,2</w:t>
            </w:r>
          </w:p>
        </w:tc>
        <w:tc>
          <w:tcPr>
            <w:tcW w:w="1679"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p>
          <w:p w:rsidR="00634B4B" w:rsidRPr="00664BC3" w:rsidRDefault="00634B4B" w:rsidP="005B71FC">
            <w:pPr>
              <w:spacing w:after="0" w:line="240" w:lineRule="auto"/>
              <w:rPr>
                <w:rFonts w:ascii="Times New Roman" w:hAnsi="Times New Roman"/>
                <w:sz w:val="20"/>
                <w:szCs w:val="20"/>
                <w:lang w:val="uk-UA" w:eastAsia="ru-RU"/>
              </w:rPr>
            </w:pPr>
          </w:p>
          <w:p w:rsidR="00634B4B" w:rsidRPr="00664BC3" w:rsidRDefault="00634B4B" w:rsidP="005B71FC">
            <w:pPr>
              <w:spacing w:after="0" w:line="240" w:lineRule="auto"/>
              <w:rPr>
                <w:rFonts w:ascii="Times New Roman" w:hAnsi="Times New Roman"/>
                <w:sz w:val="20"/>
                <w:szCs w:val="20"/>
                <w:lang w:val="uk-UA" w:eastAsia="ru-RU"/>
              </w:rPr>
            </w:pPr>
          </w:p>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w:t>
            </w:r>
          </w:p>
        </w:tc>
      </w:tr>
      <w:tr w:rsidR="00634B4B" w:rsidRPr="00664BC3" w:rsidTr="007D52B4">
        <w:trPr>
          <w:trHeight w:val="345"/>
        </w:trPr>
        <w:tc>
          <w:tcPr>
            <w:tcW w:w="557" w:type="dxa"/>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V</w:t>
            </w:r>
          </w:p>
        </w:tc>
        <w:tc>
          <w:tcPr>
            <w:tcW w:w="14887" w:type="dxa"/>
            <w:gridSpan w:val="21"/>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 xml:space="preserve">Придбання обладнання довгостроковового користування для навчальних закладів </w:t>
            </w:r>
          </w:p>
        </w:tc>
      </w:tr>
      <w:tr w:rsidR="00634B4B" w:rsidRPr="00664BC3" w:rsidTr="007D52B4">
        <w:trPr>
          <w:trHeight w:val="583"/>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Зміцнення матеріаль-технічної бази закладів загальної середньої освіти (ЗДО, ЗЗСО, ЗПО), структурних підрозділів Управління</w:t>
            </w:r>
          </w:p>
        </w:tc>
        <w:tc>
          <w:tcPr>
            <w:tcW w:w="3118" w:type="dxa"/>
            <w:vMerge w:val="restart"/>
            <w:tcBorders>
              <w:top w:val="single" w:sz="4" w:space="0" w:color="auto"/>
              <w:left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спортивні тренажери, оргтехніка, музичні інструменти, компютерна техніка, комп'ютери, ноутбуки, МФО, тощо)</w:t>
            </w:r>
          </w:p>
        </w:tc>
        <w:tc>
          <w:tcPr>
            <w:tcW w:w="1281" w:type="dxa"/>
            <w:gridSpan w:val="2"/>
            <w:vMerge w:val="restart"/>
            <w:tcBorders>
              <w:top w:val="single" w:sz="4" w:space="0" w:color="auto"/>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305 000,0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336 720,0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356 586,5</w:t>
            </w:r>
          </w:p>
        </w:tc>
        <w:tc>
          <w:tcPr>
            <w:tcW w:w="1679" w:type="dxa"/>
            <w:gridSpan w:val="2"/>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634B4B" w:rsidRPr="00664BC3" w:rsidTr="007D52B4">
        <w:trPr>
          <w:trHeight w:val="1576"/>
        </w:trPr>
        <w:tc>
          <w:tcPr>
            <w:tcW w:w="557" w:type="dxa"/>
            <w:vMerge/>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5000,0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5520,0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5845,7</w:t>
            </w:r>
          </w:p>
        </w:tc>
        <w:tc>
          <w:tcPr>
            <w:tcW w:w="1679" w:type="dxa"/>
            <w:gridSpan w:val="2"/>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1845"/>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Зміцнення матеріаль-технічної бази закладів загальної середньої освіти </w:t>
            </w:r>
          </w:p>
        </w:tc>
        <w:tc>
          <w:tcPr>
            <w:tcW w:w="3118" w:type="dxa"/>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81" w:type="dxa"/>
            <w:gridSpan w:val="2"/>
            <w:tcBorders>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2750,0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3036,0</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3215,1</w:t>
            </w:r>
          </w:p>
        </w:tc>
        <w:tc>
          <w:tcPr>
            <w:tcW w:w="1679" w:type="dxa"/>
            <w:gridSpan w:val="2"/>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634B4B" w:rsidRPr="00664BC3" w:rsidTr="007D52B4">
        <w:trPr>
          <w:trHeight w:val="1875"/>
        </w:trPr>
        <w:tc>
          <w:tcPr>
            <w:tcW w:w="557" w:type="dxa"/>
            <w:vMerge w:val="restart"/>
            <w:tcBorders>
              <w:top w:val="nil"/>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nil"/>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Зміцнення матеріаль-технічної бази закладів загальної середньої освіти</w:t>
            </w:r>
          </w:p>
        </w:tc>
        <w:tc>
          <w:tcPr>
            <w:tcW w:w="3118" w:type="dxa"/>
            <w:vMerge w:val="restart"/>
            <w:tcBorders>
              <w:top w:val="nil"/>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станцій пожежної сигналізації, лічильників для ЗЗСО</w:t>
            </w:r>
          </w:p>
        </w:tc>
        <w:tc>
          <w:tcPr>
            <w:tcW w:w="1281" w:type="dxa"/>
            <w:gridSpan w:val="2"/>
            <w:vMerge w:val="restart"/>
            <w:tcBorders>
              <w:top w:val="nil"/>
              <w:left w:val="nil"/>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nil"/>
              <w:left w:val="nil"/>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660,0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728,6</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771,6</w:t>
            </w:r>
          </w:p>
        </w:tc>
        <w:tc>
          <w:tcPr>
            <w:tcW w:w="1679" w:type="dxa"/>
            <w:gridSpan w:val="2"/>
            <w:vMerge w:val="restart"/>
            <w:tcBorders>
              <w:top w:val="nil"/>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val="uk-UA" w:eastAsia="ru-RU"/>
              </w:rPr>
            </w:pPr>
            <w:r w:rsidRPr="00664BC3">
              <w:rPr>
                <w:rFonts w:ascii="Times New Roman" w:hAnsi="Times New Roman"/>
                <w:sz w:val="20"/>
                <w:szCs w:val="20"/>
                <w:lang w:eastAsia="ru-RU"/>
              </w:rPr>
              <w:t>Створення безпечних та комфортних умов для перебування дітей</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у</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заклада</w:t>
            </w:r>
            <w:r w:rsidRPr="00664BC3">
              <w:rPr>
                <w:rFonts w:ascii="Times New Roman" w:hAnsi="Times New Roman"/>
                <w:sz w:val="20"/>
                <w:szCs w:val="20"/>
                <w:lang w:val="uk-UA" w:eastAsia="ru-RU"/>
              </w:rPr>
              <w:t>х</w:t>
            </w:r>
          </w:p>
        </w:tc>
      </w:tr>
      <w:tr w:rsidR="00634B4B" w:rsidRPr="00664BC3" w:rsidTr="007D52B4">
        <w:trPr>
          <w:trHeight w:val="661"/>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100,0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110,4</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116,9</w:t>
            </w:r>
          </w:p>
        </w:tc>
        <w:tc>
          <w:tcPr>
            <w:tcW w:w="1679"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1935"/>
        </w:trPr>
        <w:tc>
          <w:tcPr>
            <w:tcW w:w="557" w:type="dxa"/>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4</w:t>
            </w:r>
          </w:p>
        </w:tc>
        <w:tc>
          <w:tcPr>
            <w:tcW w:w="2146" w:type="dxa"/>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Зміцнення матеріаль-технічної бази закладів фізичної культури та спорту </w:t>
            </w:r>
          </w:p>
        </w:tc>
        <w:tc>
          <w:tcPr>
            <w:tcW w:w="3118" w:type="dxa"/>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81" w:type="dxa"/>
            <w:gridSpan w:val="2"/>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850,0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938,4</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993,8</w:t>
            </w:r>
          </w:p>
        </w:tc>
        <w:tc>
          <w:tcPr>
            <w:tcW w:w="1679" w:type="dxa"/>
            <w:gridSpan w:val="2"/>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634B4B" w:rsidRPr="00664BC3" w:rsidTr="007D52B4">
        <w:trPr>
          <w:trHeight w:val="435"/>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634B4B" w:rsidRPr="00664BC3" w:rsidRDefault="00634B4B"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314 360,0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347 053,4</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367 529,6</w:t>
            </w:r>
          </w:p>
        </w:tc>
        <w:tc>
          <w:tcPr>
            <w:tcW w:w="1679"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w:t>
            </w:r>
          </w:p>
        </w:tc>
      </w:tr>
      <w:tr w:rsidR="00634B4B" w:rsidRPr="00664BC3" w:rsidTr="007D52B4">
        <w:trPr>
          <w:trHeight w:val="570"/>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i/>
                <w:iCs/>
                <w:sz w:val="20"/>
                <w:szCs w:val="20"/>
                <w:lang w:eastAsia="ru-RU"/>
              </w:rPr>
            </w:pPr>
            <w:r w:rsidRPr="00664BC3">
              <w:rPr>
                <w:rFonts w:ascii="Times New Roman" w:hAnsi="Times New Roman"/>
                <w:b/>
                <w:bCs/>
                <w:i/>
                <w:iCs/>
                <w:sz w:val="20"/>
                <w:szCs w:val="20"/>
                <w:lang w:eastAsia="ru-RU"/>
              </w:rPr>
              <w:t>VI</w:t>
            </w:r>
          </w:p>
        </w:tc>
        <w:tc>
          <w:tcPr>
            <w:tcW w:w="14887" w:type="dxa"/>
            <w:gridSpan w:val="21"/>
            <w:tcBorders>
              <w:top w:val="single" w:sz="4" w:space="0" w:color="auto"/>
              <w:left w:val="nil"/>
              <w:bottom w:val="single" w:sz="4" w:space="0" w:color="auto"/>
              <w:right w:val="single" w:sz="4" w:space="0" w:color="000000"/>
            </w:tcBorders>
          </w:tcPr>
          <w:p w:rsidR="00634B4B" w:rsidRPr="00664BC3" w:rsidRDefault="00634B4B"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Організація та забезпечення підвозу</w:t>
            </w:r>
          </w:p>
        </w:tc>
      </w:tr>
      <w:tr w:rsidR="00634B4B" w:rsidRPr="00664BC3" w:rsidTr="007D52B4">
        <w:trPr>
          <w:trHeight w:val="2400"/>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комфортних умов учнів (вчителів), вихованців закладів та установ підпорядкованих Управлінню освіти молоді</w:t>
            </w:r>
            <w:r w:rsidRPr="00664BC3">
              <w:rPr>
                <w:rFonts w:ascii="Times New Roman" w:hAnsi="Times New Roman"/>
                <w:sz w:val="20"/>
                <w:szCs w:val="20"/>
                <w:lang w:val="uk-UA" w:eastAsia="ru-RU"/>
              </w:rPr>
              <w:t>,</w:t>
            </w:r>
            <w:r w:rsidRPr="00664BC3">
              <w:rPr>
                <w:rFonts w:ascii="Times New Roman" w:hAnsi="Times New Roman"/>
                <w:sz w:val="20"/>
                <w:szCs w:val="20"/>
                <w:lang w:eastAsia="ru-RU"/>
              </w:rPr>
              <w:t xml:space="preserve"> та спорту  </w:t>
            </w:r>
          </w:p>
        </w:tc>
        <w:tc>
          <w:tcPr>
            <w:tcW w:w="3118" w:type="dxa"/>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роботи), на міські, обласні, всеукраїнські конкурси, турніри. олімпіди, змагання тощо</w:t>
            </w:r>
          </w:p>
        </w:tc>
        <w:tc>
          <w:tcPr>
            <w:tcW w:w="1281"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nil"/>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1150,0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1269,6</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1344,5</w:t>
            </w:r>
          </w:p>
        </w:tc>
        <w:tc>
          <w:tcPr>
            <w:tcW w:w="1679" w:type="dxa"/>
            <w:gridSpan w:val="2"/>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умов для переміщення дітей</w:t>
            </w:r>
          </w:p>
        </w:tc>
      </w:tr>
      <w:tr w:rsidR="00634B4B" w:rsidRPr="00664BC3" w:rsidTr="007D52B4">
        <w:trPr>
          <w:trHeight w:val="795"/>
        </w:trPr>
        <w:tc>
          <w:tcPr>
            <w:tcW w:w="557" w:type="dxa"/>
            <w:tcBorders>
              <w:top w:val="nil"/>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Придбання паливно-мастильних матеріалів </w:t>
            </w:r>
          </w:p>
        </w:tc>
        <w:tc>
          <w:tcPr>
            <w:tcW w:w="3118" w:type="dxa"/>
            <w:tcBorders>
              <w:top w:val="nil"/>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Придбання паливно-мастильних матеріалів </w:t>
            </w:r>
          </w:p>
        </w:tc>
        <w:tc>
          <w:tcPr>
            <w:tcW w:w="1281"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tcBorders>
              <w:top w:val="nil"/>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nil"/>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4500,0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4968,0</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5261,1</w:t>
            </w:r>
          </w:p>
        </w:tc>
        <w:tc>
          <w:tcPr>
            <w:tcW w:w="1679"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Створення умов для переміщення дітей</w:t>
            </w:r>
          </w:p>
        </w:tc>
      </w:tr>
      <w:tr w:rsidR="00634B4B" w:rsidRPr="00664BC3" w:rsidTr="007D52B4">
        <w:trPr>
          <w:trHeight w:val="1718"/>
        </w:trPr>
        <w:tc>
          <w:tcPr>
            <w:tcW w:w="557" w:type="dxa"/>
            <w:vMerge w:val="restart"/>
            <w:tcBorders>
              <w:top w:val="single" w:sz="4" w:space="0" w:color="auto"/>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Зміцнення матеріаль-технічної бази закладів загальної середньої освіти</w:t>
            </w:r>
          </w:p>
        </w:tc>
        <w:tc>
          <w:tcPr>
            <w:tcW w:w="3118" w:type="dxa"/>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частиндляавтотранспорту, оплата проведення капітальних та поточних ремонтів автотранспорту</w:t>
            </w:r>
          </w:p>
        </w:tc>
        <w:tc>
          <w:tcPr>
            <w:tcW w:w="1281" w:type="dxa"/>
            <w:gridSpan w:val="2"/>
            <w:vMerge w:val="restart"/>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4500,0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4968,0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5261,1</w:t>
            </w:r>
          </w:p>
        </w:tc>
        <w:tc>
          <w:tcPr>
            <w:tcW w:w="1679" w:type="dxa"/>
            <w:gridSpan w:val="2"/>
            <w:vMerge w:val="restart"/>
            <w:tcBorders>
              <w:top w:val="single" w:sz="4" w:space="0" w:color="auto"/>
              <w:left w:val="single" w:sz="4" w:space="0" w:color="auto"/>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Створення умов для переміщення дітей до навчальних закладів</w:t>
            </w:r>
          </w:p>
        </w:tc>
      </w:tr>
      <w:tr w:rsidR="00634B4B" w:rsidRPr="00664BC3" w:rsidTr="007D52B4">
        <w:trPr>
          <w:trHeight w:val="827"/>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584,6</w:t>
            </w:r>
          </w:p>
        </w:tc>
        <w:tc>
          <w:tcPr>
            <w:tcW w:w="1679"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556"/>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634B4B" w:rsidRPr="00664BC3" w:rsidRDefault="00634B4B"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10650,0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11757,6</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12451,3</w:t>
            </w:r>
          </w:p>
        </w:tc>
        <w:tc>
          <w:tcPr>
            <w:tcW w:w="1679"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color w:val="FF0000"/>
                <w:sz w:val="20"/>
                <w:szCs w:val="20"/>
                <w:lang w:val="uk-UA" w:eastAsia="ru-RU"/>
              </w:rPr>
            </w:pPr>
          </w:p>
          <w:p w:rsidR="00634B4B" w:rsidRPr="00664BC3" w:rsidRDefault="00634B4B" w:rsidP="00FF5DE9">
            <w:pPr>
              <w:spacing w:after="0" w:line="240" w:lineRule="auto"/>
              <w:jc w:val="center"/>
              <w:rPr>
                <w:rFonts w:ascii="Times New Roman" w:hAnsi="Times New Roman"/>
                <w:color w:val="FF0000"/>
                <w:sz w:val="20"/>
                <w:szCs w:val="20"/>
                <w:lang w:val="uk-UA" w:eastAsia="ru-RU"/>
              </w:rPr>
            </w:pPr>
          </w:p>
          <w:p w:rsidR="00634B4B" w:rsidRPr="00664BC3" w:rsidRDefault="00634B4B" w:rsidP="00FF5DE9">
            <w:pPr>
              <w:spacing w:after="0" w:line="240" w:lineRule="auto"/>
              <w:jc w:val="center"/>
              <w:rPr>
                <w:rFonts w:ascii="Times New Roman" w:hAnsi="Times New Roman"/>
                <w:color w:val="FF0000"/>
                <w:sz w:val="20"/>
                <w:szCs w:val="20"/>
                <w:lang w:val="uk-UA" w:eastAsia="ru-RU"/>
              </w:rPr>
            </w:pPr>
          </w:p>
          <w:p w:rsidR="00634B4B" w:rsidRPr="00664BC3" w:rsidRDefault="00634B4B" w:rsidP="00FF5DE9">
            <w:pPr>
              <w:spacing w:after="0" w:line="240" w:lineRule="auto"/>
              <w:jc w:val="center"/>
              <w:rPr>
                <w:rFonts w:ascii="Times New Roman" w:hAnsi="Times New Roman"/>
                <w:color w:val="FF0000"/>
                <w:sz w:val="20"/>
                <w:szCs w:val="20"/>
                <w:lang w:val="uk-UA" w:eastAsia="ru-RU"/>
              </w:rPr>
            </w:pPr>
          </w:p>
          <w:p w:rsidR="00634B4B" w:rsidRPr="00664BC3" w:rsidRDefault="00634B4B" w:rsidP="00FF5DE9">
            <w:pPr>
              <w:spacing w:after="0" w:line="240" w:lineRule="auto"/>
              <w:jc w:val="center"/>
              <w:rPr>
                <w:rFonts w:ascii="Times New Roman" w:hAnsi="Times New Roman"/>
                <w:color w:val="FF0000"/>
                <w:sz w:val="20"/>
                <w:szCs w:val="20"/>
                <w:lang w:val="uk-UA" w:eastAsia="ru-RU"/>
              </w:rPr>
            </w:pPr>
          </w:p>
          <w:p w:rsidR="00634B4B" w:rsidRPr="00664BC3" w:rsidRDefault="00634B4B" w:rsidP="00FF5DE9">
            <w:pPr>
              <w:spacing w:after="0" w:line="240" w:lineRule="auto"/>
              <w:jc w:val="center"/>
              <w:rPr>
                <w:rFonts w:ascii="Times New Roman" w:hAnsi="Times New Roman"/>
                <w:color w:val="FF0000"/>
                <w:sz w:val="20"/>
                <w:szCs w:val="20"/>
                <w:lang w:eastAsia="ru-RU"/>
              </w:rPr>
            </w:pPr>
            <w:r w:rsidRPr="00664BC3">
              <w:rPr>
                <w:rFonts w:ascii="Times New Roman" w:hAnsi="Times New Roman"/>
                <w:color w:val="FF0000"/>
                <w:sz w:val="20"/>
                <w:szCs w:val="20"/>
                <w:lang w:eastAsia="ru-RU"/>
              </w:rPr>
              <w:t> </w:t>
            </w:r>
          </w:p>
        </w:tc>
      </w:tr>
      <w:tr w:rsidR="00634B4B" w:rsidRPr="00664BC3" w:rsidTr="007D52B4">
        <w:trPr>
          <w:trHeight w:val="540"/>
        </w:trPr>
        <w:tc>
          <w:tcPr>
            <w:tcW w:w="557" w:type="dxa"/>
            <w:tcBorders>
              <w:top w:val="single" w:sz="4" w:space="0" w:color="auto"/>
              <w:left w:val="single" w:sz="4" w:space="0" w:color="auto"/>
              <w:bottom w:val="single" w:sz="4" w:space="0" w:color="auto"/>
              <w:right w:val="single" w:sz="4" w:space="0" w:color="auto"/>
            </w:tcBorders>
            <w:vAlign w:val="center"/>
          </w:tcPr>
          <w:p w:rsidR="00634B4B" w:rsidRPr="00664BC3" w:rsidRDefault="00634B4B" w:rsidP="005B71FC">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VІI</w:t>
            </w:r>
          </w:p>
        </w:tc>
        <w:tc>
          <w:tcPr>
            <w:tcW w:w="14887" w:type="dxa"/>
            <w:gridSpan w:val="21"/>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rPr>
                <w:rFonts w:ascii="Times New Roman" w:hAnsi="Times New Roman"/>
                <w:b/>
                <w:bCs/>
                <w:i/>
                <w:iCs/>
                <w:sz w:val="20"/>
                <w:szCs w:val="20"/>
                <w:lang w:eastAsia="ru-RU"/>
              </w:rPr>
            </w:pPr>
            <w:r w:rsidRPr="00664BC3">
              <w:rPr>
                <w:rFonts w:ascii="Times New Roman" w:hAnsi="Times New Roman"/>
                <w:b/>
                <w:bCs/>
                <w:i/>
                <w:iCs/>
                <w:sz w:val="20"/>
                <w:szCs w:val="20"/>
                <w:lang w:eastAsia="ru-RU"/>
              </w:rPr>
              <w:t>Забезпечення закладів освіти у сфері цивільного захисту, техногенної та пожежної безпеки</w:t>
            </w:r>
          </w:p>
        </w:tc>
      </w:tr>
      <w:tr w:rsidR="00634B4B" w:rsidRPr="00664BC3" w:rsidTr="007D52B4">
        <w:trPr>
          <w:trHeight w:val="1875"/>
        </w:trPr>
        <w:tc>
          <w:tcPr>
            <w:tcW w:w="557" w:type="dxa"/>
            <w:vMerge w:val="restart"/>
            <w:tcBorders>
              <w:top w:val="nil"/>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1</w:t>
            </w:r>
          </w:p>
        </w:tc>
        <w:tc>
          <w:tcPr>
            <w:tcW w:w="2146"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Забезпечення закладів системою пожежної сигналізації (СПС)</w:t>
            </w:r>
          </w:p>
        </w:tc>
        <w:tc>
          <w:tcPr>
            <w:tcW w:w="3118" w:type="dxa"/>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Розробка робочих про</w:t>
            </w:r>
            <w:r w:rsidRPr="00664BC3">
              <w:rPr>
                <w:rFonts w:ascii="Times New Roman" w:hAnsi="Times New Roman"/>
                <w:sz w:val="20"/>
                <w:szCs w:val="20"/>
                <w:lang w:val="uk-UA" w:eastAsia="ru-RU"/>
              </w:rPr>
              <w:t>є</w:t>
            </w:r>
            <w:r w:rsidRPr="00664BC3">
              <w:rPr>
                <w:rFonts w:ascii="Times New Roman" w:hAnsi="Times New Roman"/>
                <w:sz w:val="20"/>
                <w:szCs w:val="20"/>
                <w:lang w:eastAsia="ru-RU"/>
              </w:rPr>
              <w:t>ктів та установка систем пожежної сигналізації закладів загальної середньої освіти (ЗЗСО),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 xml:space="preserve">закладів дошкільної освіти (ЗДО), </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закладів позашкільної освіти (ЗПО)</w:t>
            </w:r>
          </w:p>
        </w:tc>
        <w:tc>
          <w:tcPr>
            <w:tcW w:w="1281" w:type="dxa"/>
            <w:gridSpan w:val="2"/>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32162,0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35506,8</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37601,8</w:t>
            </w:r>
          </w:p>
        </w:tc>
        <w:tc>
          <w:tcPr>
            <w:tcW w:w="1679" w:type="dxa"/>
            <w:gridSpan w:val="2"/>
            <w:vMerge w:val="restart"/>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634B4B" w:rsidRPr="00664BC3" w:rsidTr="007D52B4">
        <w:trPr>
          <w:trHeight w:val="725"/>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1400,0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1545,6</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1636,8</w:t>
            </w:r>
          </w:p>
        </w:tc>
        <w:tc>
          <w:tcPr>
            <w:tcW w:w="1679" w:type="dxa"/>
            <w:gridSpan w:val="2"/>
            <w:vMerge/>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1650"/>
        </w:trPr>
        <w:tc>
          <w:tcPr>
            <w:tcW w:w="557" w:type="dxa"/>
            <w:vMerge w:val="restart"/>
            <w:tcBorders>
              <w:top w:val="single" w:sz="4" w:space="0" w:color="auto"/>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2</w:t>
            </w:r>
          </w:p>
        </w:tc>
        <w:tc>
          <w:tcPr>
            <w:tcW w:w="2146" w:type="dxa"/>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Обладнання закладів системою блискавкозахисту </w:t>
            </w:r>
          </w:p>
        </w:tc>
        <w:tc>
          <w:tcPr>
            <w:tcW w:w="3118" w:type="dxa"/>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Розробка робочих про</w:t>
            </w:r>
            <w:r w:rsidRPr="00664BC3">
              <w:rPr>
                <w:rFonts w:ascii="Times New Roman" w:hAnsi="Times New Roman"/>
                <w:sz w:val="20"/>
                <w:szCs w:val="20"/>
                <w:lang w:val="uk-UA" w:eastAsia="ru-RU"/>
              </w:rPr>
              <w:t>є</w:t>
            </w:r>
            <w:r w:rsidRPr="00664BC3">
              <w:rPr>
                <w:rFonts w:ascii="Times New Roman" w:hAnsi="Times New Roman"/>
                <w:sz w:val="20"/>
                <w:szCs w:val="20"/>
                <w:lang w:eastAsia="ru-RU"/>
              </w:rPr>
              <w:t>ктів та установка систем блискавкозахисту закладів загальної середньої освіти (ЗЗСО),</w:t>
            </w:r>
            <w:r w:rsidRPr="00664BC3">
              <w:rPr>
                <w:rFonts w:ascii="Times New Roman" w:hAnsi="Times New Roman"/>
                <w:sz w:val="20"/>
                <w:szCs w:val="20"/>
                <w:lang w:val="uk-UA" w:eastAsia="ru-RU"/>
              </w:rPr>
              <w:t xml:space="preserve"> </w:t>
            </w:r>
            <w:r w:rsidRPr="00664BC3">
              <w:rPr>
                <w:rFonts w:ascii="Times New Roman" w:hAnsi="Times New Roman"/>
                <w:sz w:val="20"/>
                <w:szCs w:val="20"/>
                <w:lang w:eastAsia="ru-RU"/>
              </w:rPr>
              <w:t>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8120,0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val="uk-UA" w:eastAsia="ru-RU"/>
              </w:rPr>
            </w:pPr>
            <w:r w:rsidRPr="00664BC3">
              <w:rPr>
                <w:rFonts w:ascii="Times New Roman" w:hAnsi="Times New Roman"/>
                <w:sz w:val="20"/>
                <w:szCs w:val="20"/>
                <w:lang w:val="uk-UA" w:eastAsia="ru-RU"/>
              </w:rPr>
              <w:t>8964,5</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9493,4</w:t>
            </w:r>
          </w:p>
        </w:tc>
        <w:tc>
          <w:tcPr>
            <w:tcW w:w="1679" w:type="dxa"/>
            <w:gridSpan w:val="2"/>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634B4B" w:rsidRPr="00664BC3" w:rsidTr="007D52B4">
        <w:trPr>
          <w:trHeight w:val="677"/>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380,0</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rPr>
                <w:rFonts w:ascii="Times New Roman" w:hAnsi="Times New Roman"/>
                <w:sz w:val="20"/>
                <w:szCs w:val="20"/>
                <w:lang w:val="uk-UA" w:eastAsia="ru-RU"/>
              </w:rPr>
            </w:pPr>
            <w:r w:rsidRPr="00664BC3">
              <w:rPr>
                <w:rFonts w:ascii="Times New Roman" w:hAnsi="Times New Roman"/>
                <w:sz w:val="20"/>
                <w:szCs w:val="20"/>
                <w:lang w:val="uk-UA" w:eastAsia="ru-RU"/>
              </w:rPr>
              <w:t>419,5</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444,3</w:t>
            </w:r>
          </w:p>
        </w:tc>
        <w:tc>
          <w:tcPr>
            <w:tcW w:w="1679" w:type="dxa"/>
            <w:gridSpan w:val="2"/>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3512"/>
        </w:trPr>
        <w:tc>
          <w:tcPr>
            <w:tcW w:w="557" w:type="dxa"/>
            <w:vMerge w:val="restart"/>
            <w:tcBorders>
              <w:top w:val="single" w:sz="4" w:space="0" w:color="auto"/>
              <w:left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3</w:t>
            </w:r>
          </w:p>
        </w:tc>
        <w:tc>
          <w:tcPr>
            <w:tcW w:w="2146" w:type="dxa"/>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 xml:space="preserve">Проведення обробки вогнетривким розчином горищних приміщень </w:t>
            </w:r>
          </w:p>
        </w:tc>
        <w:tc>
          <w:tcPr>
            <w:tcW w:w="3118" w:type="dxa"/>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81" w:type="dxa"/>
            <w:gridSpan w:val="2"/>
            <w:vMerge w:val="restart"/>
            <w:tcBorders>
              <w:top w:val="single" w:sz="4" w:space="0" w:color="auto"/>
              <w:left w:val="nil"/>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eastAsia="ru-RU"/>
              </w:rPr>
              <w:t>202</w:t>
            </w:r>
            <w:r w:rsidRPr="00664BC3">
              <w:rPr>
                <w:rFonts w:ascii="Times New Roman" w:hAnsi="Times New Roman"/>
                <w:sz w:val="20"/>
                <w:szCs w:val="20"/>
                <w:lang w:val="uk-UA" w:eastAsia="ru-RU"/>
              </w:rPr>
              <w:t>5</w:t>
            </w:r>
            <w:r w:rsidRPr="00664BC3">
              <w:rPr>
                <w:rFonts w:ascii="Times New Roman" w:hAnsi="Times New Roman"/>
                <w:sz w:val="20"/>
                <w:szCs w:val="20"/>
                <w:lang w:eastAsia="ru-RU"/>
              </w:rPr>
              <w:t>-202</w:t>
            </w:r>
            <w:r w:rsidRPr="00664BC3">
              <w:rPr>
                <w:rFonts w:ascii="Times New Roman" w:hAnsi="Times New Roman"/>
                <w:sz w:val="20"/>
                <w:szCs w:val="20"/>
                <w:lang w:val="uk-UA" w:eastAsia="ru-RU"/>
              </w:rPr>
              <w:t>7</w:t>
            </w:r>
          </w:p>
        </w:tc>
        <w:tc>
          <w:tcPr>
            <w:tcW w:w="1418" w:type="dxa"/>
            <w:gridSpan w:val="2"/>
            <w:vMerge w:val="restart"/>
            <w:tcBorders>
              <w:top w:val="single" w:sz="4" w:space="0" w:color="auto"/>
              <w:left w:val="nil"/>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xml:space="preserve">Управління освіти, молоді та спорту </w:t>
            </w: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eastAsia="ru-RU"/>
              </w:rPr>
            </w:pPr>
            <w:r w:rsidRPr="00664BC3">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1364,8</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1506,7</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1595,6</w:t>
            </w:r>
          </w:p>
        </w:tc>
        <w:tc>
          <w:tcPr>
            <w:tcW w:w="1679" w:type="dxa"/>
            <w:gridSpan w:val="2"/>
            <w:vMerge w:val="restart"/>
            <w:tcBorders>
              <w:top w:val="single" w:sz="4" w:space="0" w:color="auto"/>
              <w:left w:val="nil"/>
              <w:right w:val="single" w:sz="4" w:space="0" w:color="auto"/>
            </w:tcBorders>
          </w:tcPr>
          <w:p w:rsidR="00634B4B" w:rsidRPr="00664BC3" w:rsidRDefault="00634B4B" w:rsidP="00FF5DE9">
            <w:pPr>
              <w:spacing w:after="0" w:line="240" w:lineRule="auto"/>
              <w:jc w:val="both"/>
              <w:rPr>
                <w:rFonts w:ascii="Times New Roman" w:hAnsi="Times New Roman"/>
                <w:color w:val="FF0000"/>
                <w:sz w:val="20"/>
                <w:szCs w:val="20"/>
                <w:lang w:val="uk-UA" w:eastAsia="ru-RU"/>
              </w:rPr>
            </w:pPr>
            <w:r w:rsidRPr="00664BC3">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634B4B" w:rsidRPr="00664BC3" w:rsidTr="007D52B4">
        <w:trPr>
          <w:trHeight w:val="70"/>
        </w:trPr>
        <w:tc>
          <w:tcPr>
            <w:tcW w:w="557" w:type="dxa"/>
            <w:vMerge/>
            <w:tcBorders>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2146"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3118" w:type="dxa"/>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281" w:type="dxa"/>
            <w:gridSpan w:val="2"/>
            <w:vMerge/>
            <w:tcBorders>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p>
        </w:tc>
        <w:tc>
          <w:tcPr>
            <w:tcW w:w="1418"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c>
          <w:tcPr>
            <w:tcW w:w="1701" w:type="dxa"/>
            <w:gridSpan w:val="3"/>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both"/>
              <w:rPr>
                <w:rFonts w:ascii="Times New Roman" w:hAnsi="Times New Roman"/>
                <w:sz w:val="20"/>
                <w:szCs w:val="20"/>
                <w:lang w:eastAsia="ru-RU"/>
              </w:rPr>
            </w:pPr>
            <w:r w:rsidRPr="00664BC3">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160,2</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176,9</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val="uk-UA" w:eastAsia="ru-RU"/>
              </w:rPr>
            </w:pPr>
            <w:r w:rsidRPr="00664BC3">
              <w:rPr>
                <w:rFonts w:ascii="Times New Roman" w:hAnsi="Times New Roman"/>
                <w:sz w:val="20"/>
                <w:szCs w:val="20"/>
                <w:lang w:val="uk-UA" w:eastAsia="ru-RU"/>
              </w:rPr>
              <w:t>187,3</w:t>
            </w:r>
          </w:p>
        </w:tc>
        <w:tc>
          <w:tcPr>
            <w:tcW w:w="1679" w:type="dxa"/>
            <w:gridSpan w:val="2"/>
            <w:vMerge/>
            <w:tcBorders>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sz w:val="20"/>
                <w:szCs w:val="20"/>
                <w:lang w:eastAsia="ru-RU"/>
              </w:rPr>
            </w:pPr>
          </w:p>
        </w:tc>
      </w:tr>
      <w:tr w:rsidR="00634B4B" w:rsidRPr="00664BC3" w:rsidTr="007D52B4">
        <w:trPr>
          <w:trHeight w:val="330"/>
        </w:trPr>
        <w:tc>
          <w:tcPr>
            <w:tcW w:w="10221" w:type="dxa"/>
            <w:gridSpan w:val="10"/>
            <w:tcBorders>
              <w:top w:val="single" w:sz="4" w:space="0" w:color="auto"/>
              <w:left w:val="single" w:sz="4" w:space="0" w:color="auto"/>
              <w:bottom w:val="single" w:sz="4" w:space="0" w:color="auto"/>
              <w:right w:val="single" w:sz="4" w:space="0" w:color="000000"/>
            </w:tcBorders>
            <w:vAlign w:val="center"/>
          </w:tcPr>
          <w:p w:rsidR="00634B4B" w:rsidRPr="00664BC3" w:rsidRDefault="00634B4B" w:rsidP="00FF5DE9">
            <w:pPr>
              <w:spacing w:after="0" w:line="240" w:lineRule="auto"/>
              <w:jc w:val="right"/>
              <w:rPr>
                <w:rFonts w:ascii="Times New Roman" w:hAnsi="Times New Roman"/>
                <w:b/>
                <w:bCs/>
                <w:sz w:val="20"/>
                <w:szCs w:val="20"/>
                <w:lang w:eastAsia="ru-RU"/>
              </w:rPr>
            </w:pPr>
            <w:r w:rsidRPr="00664BC3">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43587,0</w:t>
            </w:r>
          </w:p>
        </w:tc>
        <w:tc>
          <w:tcPr>
            <w:tcW w:w="1134" w:type="dxa"/>
            <w:gridSpan w:val="3"/>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48120,0</w:t>
            </w:r>
          </w:p>
        </w:tc>
        <w:tc>
          <w:tcPr>
            <w:tcW w:w="1134" w:type="dxa"/>
            <w:gridSpan w:val="4"/>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50959,2</w:t>
            </w:r>
          </w:p>
        </w:tc>
        <w:tc>
          <w:tcPr>
            <w:tcW w:w="1679" w:type="dxa"/>
            <w:gridSpan w:val="2"/>
            <w:tcBorders>
              <w:top w:val="nil"/>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sz w:val="20"/>
                <w:szCs w:val="20"/>
                <w:lang w:eastAsia="ru-RU"/>
              </w:rPr>
            </w:pPr>
            <w:r w:rsidRPr="00664BC3">
              <w:rPr>
                <w:rFonts w:ascii="Times New Roman" w:hAnsi="Times New Roman"/>
                <w:sz w:val="20"/>
                <w:szCs w:val="20"/>
                <w:lang w:eastAsia="ru-RU"/>
              </w:rPr>
              <w:t> </w:t>
            </w:r>
          </w:p>
        </w:tc>
      </w:tr>
      <w:tr w:rsidR="00634B4B" w:rsidRPr="00664BC3" w:rsidTr="007D52B4">
        <w:trPr>
          <w:trHeight w:val="630"/>
        </w:trPr>
        <w:tc>
          <w:tcPr>
            <w:tcW w:w="6394" w:type="dxa"/>
            <w:gridSpan w:val="4"/>
            <w:vMerge w:val="restart"/>
            <w:tcBorders>
              <w:top w:val="single" w:sz="4" w:space="0" w:color="auto"/>
              <w:left w:val="single" w:sz="4" w:space="0" w:color="auto"/>
              <w:bottom w:val="single" w:sz="4" w:space="0" w:color="auto"/>
              <w:right w:val="single" w:sz="4" w:space="0" w:color="auto"/>
            </w:tcBorders>
            <w:noWrap/>
            <w:vAlign w:val="center"/>
          </w:tcPr>
          <w:p w:rsidR="00634B4B" w:rsidRPr="00664BC3" w:rsidRDefault="00634B4B" w:rsidP="00FF5DE9">
            <w:pPr>
              <w:spacing w:after="0" w:line="240" w:lineRule="auto"/>
              <w:rPr>
                <w:rFonts w:ascii="Times New Roman" w:hAnsi="Times New Roman"/>
                <w:b/>
                <w:bCs/>
                <w:sz w:val="20"/>
                <w:szCs w:val="20"/>
                <w:lang w:eastAsia="ru-RU"/>
              </w:rPr>
            </w:pPr>
            <w:r w:rsidRPr="00664BC3">
              <w:rPr>
                <w:rFonts w:ascii="Times New Roman" w:hAnsi="Times New Roman"/>
                <w:b/>
                <w:bCs/>
                <w:sz w:val="20"/>
                <w:szCs w:val="20"/>
                <w:lang w:eastAsia="ru-RU"/>
              </w:rPr>
              <w:t>Орієнтовні обсяги фінансування за напрямками</w:t>
            </w: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eastAsia="ru-RU"/>
              </w:rPr>
            </w:pPr>
            <w:r w:rsidRPr="00664BC3">
              <w:rPr>
                <w:rFonts w:ascii="Times New Roman" w:hAnsi="Times New Roman"/>
                <w:b/>
                <w:bCs/>
                <w:sz w:val="20"/>
                <w:szCs w:val="20"/>
                <w:lang w:eastAsia="ru-RU"/>
              </w:rPr>
              <w:t>Бюджет Лозівської міської ТГ</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45390,2</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50110,8</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53067,4</w:t>
            </w:r>
          </w:p>
        </w:tc>
        <w:tc>
          <w:tcPr>
            <w:tcW w:w="1679" w:type="dxa"/>
            <w:gridSpan w:val="2"/>
            <w:tcBorders>
              <w:top w:val="single" w:sz="4" w:space="0" w:color="auto"/>
              <w:left w:val="single" w:sz="4" w:space="0" w:color="auto"/>
              <w:bottom w:val="single" w:sz="4" w:space="0" w:color="auto"/>
              <w:right w:val="single" w:sz="4" w:space="0" w:color="auto"/>
            </w:tcBorders>
            <w:noWrap/>
          </w:tcPr>
          <w:p w:rsidR="00634B4B" w:rsidRPr="00664BC3" w:rsidRDefault="00634B4B" w:rsidP="00FF5DE9">
            <w:pPr>
              <w:spacing w:after="0" w:line="240" w:lineRule="auto"/>
              <w:rPr>
                <w:rFonts w:ascii="Times New Roman" w:hAnsi="Times New Roman"/>
                <w:sz w:val="20"/>
                <w:szCs w:val="20"/>
                <w:lang w:eastAsia="ru-RU"/>
              </w:rPr>
            </w:pPr>
            <w:r w:rsidRPr="00664BC3">
              <w:rPr>
                <w:rFonts w:ascii="Times New Roman" w:hAnsi="Times New Roman"/>
                <w:sz w:val="20"/>
                <w:szCs w:val="20"/>
                <w:lang w:eastAsia="ru-RU"/>
              </w:rPr>
              <w:t> </w:t>
            </w:r>
          </w:p>
        </w:tc>
      </w:tr>
      <w:tr w:rsidR="00634B4B" w:rsidRPr="00664BC3" w:rsidTr="007D52B4">
        <w:trPr>
          <w:trHeight w:val="771"/>
        </w:trPr>
        <w:tc>
          <w:tcPr>
            <w:tcW w:w="6394" w:type="dxa"/>
            <w:gridSpan w:val="4"/>
            <w:vMerge/>
            <w:tcBorders>
              <w:top w:val="single" w:sz="4" w:space="0" w:color="auto"/>
              <w:left w:val="single" w:sz="4" w:space="0" w:color="auto"/>
              <w:bottom w:val="single" w:sz="4" w:space="0" w:color="auto"/>
              <w:right w:val="single" w:sz="4" w:space="0" w:color="000000"/>
            </w:tcBorders>
            <w:vAlign w:val="center"/>
          </w:tcPr>
          <w:p w:rsidR="00634B4B" w:rsidRPr="00664BC3" w:rsidRDefault="00634B4B" w:rsidP="00FF5DE9">
            <w:pPr>
              <w:spacing w:after="0" w:line="240" w:lineRule="auto"/>
              <w:rPr>
                <w:rFonts w:ascii="Times New Roman" w:hAnsi="Times New Roman"/>
                <w:b/>
                <w:bCs/>
                <w:sz w:val="20"/>
                <w:szCs w:val="20"/>
                <w:lang w:eastAsia="ru-RU"/>
              </w:rPr>
            </w:pPr>
          </w:p>
        </w:tc>
        <w:tc>
          <w:tcPr>
            <w:tcW w:w="3827" w:type="dxa"/>
            <w:gridSpan w:val="6"/>
            <w:tcBorders>
              <w:top w:val="single" w:sz="4" w:space="0" w:color="auto"/>
              <w:left w:val="nil"/>
              <w:bottom w:val="single" w:sz="4" w:space="0" w:color="auto"/>
              <w:right w:val="single" w:sz="4" w:space="0" w:color="auto"/>
            </w:tcBorders>
          </w:tcPr>
          <w:p w:rsidR="00634B4B" w:rsidRPr="00664BC3" w:rsidRDefault="00634B4B" w:rsidP="00FF5DE9">
            <w:pPr>
              <w:spacing w:after="0" w:line="240" w:lineRule="auto"/>
              <w:jc w:val="center"/>
              <w:rPr>
                <w:rFonts w:ascii="Times New Roman" w:hAnsi="Times New Roman"/>
                <w:b/>
                <w:bCs/>
                <w:sz w:val="20"/>
                <w:szCs w:val="20"/>
                <w:lang w:eastAsia="ru-RU"/>
              </w:rPr>
            </w:pPr>
            <w:r w:rsidRPr="00664BC3">
              <w:rPr>
                <w:rFonts w:ascii="Times New Roman" w:hAnsi="Times New Roman"/>
                <w:b/>
                <w:bCs/>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3778456,8</w:t>
            </w:r>
          </w:p>
        </w:tc>
        <w:tc>
          <w:tcPr>
            <w:tcW w:w="1134" w:type="dxa"/>
            <w:gridSpan w:val="3"/>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4171416,2</w:t>
            </w:r>
          </w:p>
        </w:tc>
        <w:tc>
          <w:tcPr>
            <w:tcW w:w="1134" w:type="dxa"/>
            <w:gridSpan w:val="4"/>
            <w:tcBorders>
              <w:top w:val="single" w:sz="4" w:space="0" w:color="auto"/>
              <w:left w:val="nil"/>
              <w:bottom w:val="single" w:sz="4" w:space="0" w:color="auto"/>
              <w:right w:val="single" w:sz="4" w:space="0" w:color="auto"/>
            </w:tcBorders>
            <w:vAlign w:val="center"/>
          </w:tcPr>
          <w:p w:rsidR="00634B4B" w:rsidRPr="00664BC3" w:rsidRDefault="00634B4B" w:rsidP="00FF5DE9">
            <w:pPr>
              <w:spacing w:after="0" w:line="240" w:lineRule="auto"/>
              <w:jc w:val="center"/>
              <w:rPr>
                <w:rFonts w:ascii="Times New Roman" w:hAnsi="Times New Roman"/>
                <w:b/>
                <w:bCs/>
                <w:sz w:val="20"/>
                <w:szCs w:val="20"/>
                <w:lang w:val="uk-UA" w:eastAsia="ru-RU"/>
              </w:rPr>
            </w:pPr>
            <w:r w:rsidRPr="00664BC3">
              <w:rPr>
                <w:rFonts w:ascii="Times New Roman" w:hAnsi="Times New Roman"/>
                <w:b/>
                <w:bCs/>
                <w:sz w:val="20"/>
                <w:szCs w:val="20"/>
                <w:lang w:val="uk-UA" w:eastAsia="ru-RU"/>
              </w:rPr>
              <w:t>4417529,8</w:t>
            </w:r>
          </w:p>
        </w:tc>
        <w:tc>
          <w:tcPr>
            <w:tcW w:w="1679" w:type="dxa"/>
            <w:gridSpan w:val="2"/>
            <w:tcBorders>
              <w:top w:val="single" w:sz="4" w:space="0" w:color="auto"/>
              <w:left w:val="nil"/>
              <w:bottom w:val="single" w:sz="4" w:space="0" w:color="auto"/>
              <w:right w:val="single" w:sz="4" w:space="0" w:color="auto"/>
            </w:tcBorders>
            <w:noWrap/>
          </w:tcPr>
          <w:p w:rsidR="00634B4B" w:rsidRPr="00664BC3" w:rsidRDefault="00634B4B" w:rsidP="00FF5DE9">
            <w:pPr>
              <w:spacing w:after="0" w:line="240" w:lineRule="auto"/>
              <w:rPr>
                <w:rFonts w:ascii="Times New Roman" w:hAnsi="Times New Roman"/>
                <w:sz w:val="20"/>
                <w:szCs w:val="20"/>
                <w:lang w:eastAsia="ru-RU"/>
              </w:rPr>
            </w:pPr>
            <w:r w:rsidRPr="00664BC3">
              <w:rPr>
                <w:rFonts w:ascii="Times New Roman" w:hAnsi="Times New Roman"/>
                <w:sz w:val="20"/>
                <w:szCs w:val="20"/>
                <w:lang w:eastAsia="ru-RU"/>
              </w:rPr>
              <w:t> </w:t>
            </w:r>
          </w:p>
        </w:tc>
      </w:tr>
    </w:tbl>
    <w:p w:rsidR="00634B4B" w:rsidRDefault="00634B4B" w:rsidP="00FF5DE9">
      <w:pPr>
        <w:spacing w:after="0" w:line="240" w:lineRule="auto"/>
        <w:ind w:left="284"/>
        <w:rPr>
          <w:rFonts w:ascii="Times New Roman" w:hAnsi="Times New Roman"/>
          <w:b/>
          <w:color w:val="FF0000"/>
          <w:sz w:val="28"/>
          <w:szCs w:val="24"/>
          <w:lang w:val="uk-UA"/>
        </w:rPr>
      </w:pPr>
    </w:p>
    <w:p w:rsidR="00634B4B" w:rsidRDefault="00634B4B" w:rsidP="00FF5DE9">
      <w:pPr>
        <w:spacing w:after="0" w:line="240" w:lineRule="auto"/>
        <w:ind w:left="284"/>
        <w:rPr>
          <w:rFonts w:ascii="Times New Roman" w:hAnsi="Times New Roman"/>
          <w:b/>
          <w:sz w:val="28"/>
          <w:szCs w:val="24"/>
          <w:lang w:val="uk-UA"/>
        </w:rPr>
      </w:pPr>
    </w:p>
    <w:p w:rsidR="00634B4B" w:rsidRDefault="00634B4B" w:rsidP="00FF5DE9">
      <w:pPr>
        <w:spacing w:after="0" w:line="240" w:lineRule="auto"/>
        <w:ind w:left="284"/>
        <w:rPr>
          <w:rFonts w:ascii="Times New Roman" w:hAnsi="Times New Roman"/>
          <w:b/>
          <w:sz w:val="28"/>
          <w:szCs w:val="24"/>
          <w:lang w:val="uk-UA"/>
        </w:rPr>
      </w:pPr>
    </w:p>
    <w:p w:rsidR="00634B4B" w:rsidRPr="00A26AE8" w:rsidRDefault="00634B4B" w:rsidP="00FF5DE9">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634B4B" w:rsidRPr="00A26AE8" w:rsidRDefault="00634B4B" w:rsidP="00FF5DE9">
      <w:pPr>
        <w:spacing w:after="0" w:line="240" w:lineRule="auto"/>
        <w:ind w:left="284"/>
        <w:rPr>
          <w:rFonts w:ascii="Times New Roman" w:hAnsi="Times New Roman"/>
          <w:sz w:val="24"/>
          <w:szCs w:val="24"/>
          <w:lang w:val="uk-UA"/>
        </w:rPr>
      </w:pPr>
    </w:p>
    <w:p w:rsidR="00634B4B" w:rsidRPr="00A26AE8" w:rsidRDefault="00634B4B" w:rsidP="00FF5DE9">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634B4B" w:rsidRDefault="00634B4B" w:rsidP="00FF5DE9">
      <w:pPr>
        <w:spacing w:after="0" w:line="240" w:lineRule="auto"/>
        <w:jc w:val="center"/>
        <w:rPr>
          <w:rFonts w:ascii="Times New Roman" w:hAnsi="Times New Roman"/>
          <w:b/>
          <w:sz w:val="28"/>
          <w:lang w:val="uk-UA"/>
        </w:rPr>
      </w:pPr>
    </w:p>
    <w:p w:rsidR="00634B4B" w:rsidRDefault="00634B4B" w:rsidP="00291982">
      <w:pPr>
        <w:spacing w:after="0" w:line="240" w:lineRule="auto"/>
        <w:ind w:left="284"/>
        <w:jc w:val="both"/>
        <w:rPr>
          <w:rFonts w:ascii="Times New Roman" w:hAnsi="Times New Roman"/>
          <w:b/>
          <w:sz w:val="28"/>
          <w:szCs w:val="24"/>
          <w:lang w:val="uk-UA"/>
        </w:rPr>
      </w:pPr>
    </w:p>
    <w:sectPr w:rsidR="00634B4B" w:rsidSect="00291982">
      <w:pgSz w:w="16838" w:h="11906" w:orient="landscape"/>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82"/>
    <w:rsid w:val="00015C4B"/>
    <w:rsid w:val="000C0F9B"/>
    <w:rsid w:val="001F4A90"/>
    <w:rsid w:val="00260515"/>
    <w:rsid w:val="00265B0A"/>
    <w:rsid w:val="00287920"/>
    <w:rsid w:val="00291982"/>
    <w:rsid w:val="003F5A5F"/>
    <w:rsid w:val="0041257A"/>
    <w:rsid w:val="00444CA1"/>
    <w:rsid w:val="004570CD"/>
    <w:rsid w:val="004A26CF"/>
    <w:rsid w:val="004A5943"/>
    <w:rsid w:val="005219B0"/>
    <w:rsid w:val="00577077"/>
    <w:rsid w:val="005B71FC"/>
    <w:rsid w:val="00634B4B"/>
    <w:rsid w:val="00664BC3"/>
    <w:rsid w:val="00691896"/>
    <w:rsid w:val="00730ED5"/>
    <w:rsid w:val="007D52B4"/>
    <w:rsid w:val="00801DD9"/>
    <w:rsid w:val="00803E3E"/>
    <w:rsid w:val="00833F93"/>
    <w:rsid w:val="0085304D"/>
    <w:rsid w:val="0095709F"/>
    <w:rsid w:val="009B61D4"/>
    <w:rsid w:val="009E0048"/>
    <w:rsid w:val="00A26AE8"/>
    <w:rsid w:val="00A34715"/>
    <w:rsid w:val="00A70E5E"/>
    <w:rsid w:val="00AC4485"/>
    <w:rsid w:val="00B0040F"/>
    <w:rsid w:val="00B16C5E"/>
    <w:rsid w:val="00B51C5D"/>
    <w:rsid w:val="00B80A8B"/>
    <w:rsid w:val="00B83348"/>
    <w:rsid w:val="00B83AC6"/>
    <w:rsid w:val="00C570EE"/>
    <w:rsid w:val="00C66132"/>
    <w:rsid w:val="00C800F9"/>
    <w:rsid w:val="00CD2CF4"/>
    <w:rsid w:val="00D01CFE"/>
    <w:rsid w:val="00D25CD0"/>
    <w:rsid w:val="00D43F29"/>
    <w:rsid w:val="00DA7E57"/>
    <w:rsid w:val="00F959F3"/>
    <w:rsid w:val="00FC5114"/>
    <w:rsid w:val="00FD1F8A"/>
    <w:rsid w:val="00FF5DE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82"/>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11</Pages>
  <Words>11883</Words>
  <Characters>6774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2025-02-26T13:29:00Z</cp:lastPrinted>
  <dcterms:created xsi:type="dcterms:W3CDTF">2025-01-07T08:44:00Z</dcterms:created>
  <dcterms:modified xsi:type="dcterms:W3CDTF">2025-02-26T13:29:00Z</dcterms:modified>
</cp:coreProperties>
</file>