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01330C" w:rsidRPr="0001330C">
              <w:rPr>
                <w:sz w:val="28"/>
                <w:szCs w:val="28"/>
                <w:lang w:val="uk-UA"/>
              </w:rPr>
              <w:t>1</w:t>
            </w:r>
            <w:r w:rsidR="0004374A">
              <w:rPr>
                <w:sz w:val="28"/>
                <w:szCs w:val="28"/>
                <w:lang w:val="uk-UA"/>
              </w:rPr>
              <w:t>6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01330C">
              <w:rPr>
                <w:color w:val="000000"/>
                <w:sz w:val="28"/>
                <w:szCs w:val="28"/>
                <w:lang w:val="uk-UA"/>
              </w:rPr>
              <w:t>04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01330C">
              <w:rPr>
                <w:sz w:val="28"/>
                <w:szCs w:val="28"/>
                <w:lang w:val="uk-UA"/>
              </w:rPr>
              <w:t>3245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Підстава для розроблення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 Бюджетний кодекс України;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r w:rsidRPr="004533BC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Розробник 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Відповідальні виконавці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Етапи виконання Комплексної програми</w:t>
            </w:r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636162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>тому числі: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636162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24 355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636162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12 132</w:t>
            </w:r>
            <w:r w:rsidR="008239B3">
              <w:rPr>
                <w:sz w:val="28"/>
                <w:szCs w:val="28"/>
                <w:lang w:val="uk-UA"/>
              </w:rPr>
              <w:t>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8239B3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636162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24 355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2D4D85" w:rsidP="002B28E2">
      <w:pPr>
        <w:rPr>
          <w:lang w:val="uk-UA"/>
        </w:rPr>
      </w:pPr>
      <w:r>
        <w:rPr>
          <w:bCs/>
          <w:lang w:val="uk-UA"/>
        </w:rPr>
        <w:t>Дмитро Гончар</w:t>
      </w:r>
      <w:bookmarkStart w:id="0" w:name="_GoBack"/>
      <w:bookmarkEnd w:id="0"/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330C"/>
    <w:rsid w:val="000361E8"/>
    <w:rsid w:val="0004374A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D4D85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FCF7A"/>
  <w15:docId w15:val="{1D43FB44-E9D9-489C-9D22-D62FFC62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8BA2-92C0-4D7A-9F4D-CBD0945A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185</cp:revision>
  <cp:lastPrinted>2020-08-31T11:44:00Z</cp:lastPrinted>
  <dcterms:created xsi:type="dcterms:W3CDTF">2018-02-05T14:47:00Z</dcterms:created>
  <dcterms:modified xsi:type="dcterms:W3CDTF">2026-04-15T06:18:00Z</dcterms:modified>
</cp:coreProperties>
</file>